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Pr>
        <w:widowControl/>
        <w:jc w:val="center"/>
        <w:rPr>
          <w:rFonts w:hint="eastAsia" w:ascii="华文中宋" w:hAnsi="华文中宋" w:eastAsia="华文中宋"/>
          <w:sz w:val="72"/>
          <w:szCs w:val="72"/>
        </w:rPr>
      </w:pPr>
      <w:r>
        <w:rPr>
          <w:rFonts w:hint="eastAsia" w:ascii="华文中宋" w:hAnsi="华文中宋" w:eastAsia="华文中宋"/>
          <w:sz w:val="52"/>
          <w:szCs w:val="52"/>
        </w:rPr>
        <w:t>南京市公共资源交易中心</w:t>
      </w:r>
    </w:p>
    <w:p>
      <w:pPr>
        <w:widowControl/>
        <w:jc w:val="center"/>
        <w:rPr>
          <w:rFonts w:hint="eastAsia" w:ascii="华文中宋" w:hAnsi="华文中宋" w:eastAsia="华文中宋"/>
          <w:b/>
          <w:sz w:val="72"/>
          <w:szCs w:val="72"/>
        </w:rPr>
      </w:pPr>
      <w:r>
        <w:rPr>
          <w:rFonts w:hint="eastAsia" w:ascii="华文中宋" w:hAnsi="华文中宋" w:eastAsia="华文中宋"/>
          <w:b/>
          <w:sz w:val="72"/>
          <w:szCs w:val="72"/>
        </w:rPr>
        <w:t>产权交易业务</w:t>
      </w:r>
    </w:p>
    <w:p>
      <w:pPr>
        <w:widowControl/>
        <w:jc w:val="center"/>
        <w:rPr>
          <w:rFonts w:hint="eastAsia" w:ascii="华文中宋" w:hAnsi="华文中宋" w:eastAsia="华文中宋"/>
          <w:sz w:val="52"/>
          <w:szCs w:val="52"/>
        </w:rPr>
      </w:pPr>
    </w:p>
    <w:p>
      <w:pPr>
        <w:widowControl/>
        <w:jc w:val="center"/>
        <w:rPr>
          <w:rFonts w:hint="default" w:ascii="华文中宋" w:hAnsi="华文中宋" w:eastAsia="华文中宋"/>
          <w:sz w:val="52"/>
          <w:szCs w:val="52"/>
          <w:lang w:val="en-US" w:eastAsia="zh-CN"/>
        </w:rPr>
      </w:pPr>
      <w:r>
        <w:rPr>
          <w:rFonts w:hint="eastAsia" w:ascii="华文中宋" w:hAnsi="华文中宋" w:eastAsia="华文中宋"/>
          <w:sz w:val="52"/>
          <w:szCs w:val="52"/>
        </w:rPr>
        <w:t>意向方</w:t>
      </w:r>
      <w:r>
        <w:rPr>
          <w:rFonts w:hint="eastAsia" w:ascii="华文中宋" w:hAnsi="华文中宋" w:eastAsia="华文中宋"/>
          <w:sz w:val="52"/>
          <w:szCs w:val="52"/>
          <w:lang w:val="en-US" w:eastAsia="zh-CN"/>
        </w:rPr>
        <w:t>操作手册</w:t>
      </w:r>
    </w:p>
    <w:p>
      <w:pPr>
        <w:widowControl/>
        <w:jc w:val="center"/>
        <w:rPr>
          <w:rFonts w:hint="eastAsia" w:asciiTheme="minorEastAsia" w:hAnsiTheme="minorEastAsia" w:eastAsiaTheme="minorEastAsia" w:cstheme="minorEastAsia"/>
          <w:i w:val="0"/>
          <w:iCs w:val="0"/>
          <w:caps w:val="0"/>
          <w:spacing w:val="0"/>
          <w:sz w:val="28"/>
          <w:szCs w:val="28"/>
          <w:shd w:val="clear" w:fill="FFFFFF"/>
        </w:rPr>
      </w:pPr>
    </w:p>
    <w:p>
      <w:pPr>
        <w:widowControl/>
        <w:jc w:val="center"/>
        <w:rPr>
          <w:rFonts w:hint="eastAsia" w:asciiTheme="minorEastAsia" w:hAnsiTheme="minorEastAsia" w:eastAsiaTheme="minorEastAsia" w:cstheme="minorEastAsia"/>
          <w:i w:val="0"/>
          <w:iCs w:val="0"/>
          <w:caps w:val="0"/>
          <w:spacing w:val="0"/>
          <w:sz w:val="28"/>
          <w:szCs w:val="28"/>
          <w:shd w:val="clear" w:fill="FFFFFF"/>
        </w:rPr>
      </w:pPr>
    </w:p>
    <w:p>
      <w:pPr>
        <w:widowControl/>
        <w:jc w:val="center"/>
        <w:rPr>
          <w:rFonts w:hint="eastAsia" w:asciiTheme="minorEastAsia" w:hAnsiTheme="minorEastAsia" w:eastAsiaTheme="minorEastAsia" w:cstheme="minorEastAsia"/>
          <w:i w:val="0"/>
          <w:iCs w:val="0"/>
          <w:caps w:val="0"/>
          <w:spacing w:val="0"/>
          <w:sz w:val="28"/>
          <w:szCs w:val="28"/>
          <w:shd w:val="clear" w:fill="FFFFFF"/>
          <w:lang w:eastAsia="zh-CN"/>
        </w:rPr>
      </w:pPr>
      <w:r>
        <w:rPr>
          <w:rFonts w:hint="eastAsia" w:asciiTheme="minorEastAsia" w:hAnsiTheme="minorEastAsia" w:eastAsiaTheme="minorEastAsia" w:cstheme="minorEastAsia"/>
          <w:i w:val="0"/>
          <w:iCs w:val="0"/>
          <w:caps w:val="0"/>
          <w:spacing w:val="0"/>
          <w:sz w:val="28"/>
          <w:szCs w:val="28"/>
          <w:shd w:val="clear" w:fill="FFFFFF"/>
        </w:rPr>
        <w:t>本操作手册内容仅为电子交易系统的操作指引与参考说明，旨在帮助用户了解系统功能及基本操作流程。手册信息可能随系统迭代、业务调整等发生更新</w:t>
      </w:r>
      <w:r>
        <w:rPr>
          <w:rFonts w:hint="eastAsia" w:asciiTheme="minorEastAsia" w:hAnsiTheme="minorEastAsia" w:eastAsiaTheme="minorEastAsia" w:cstheme="minorEastAsia"/>
          <w:i w:val="0"/>
          <w:iCs w:val="0"/>
          <w:caps w:val="0"/>
          <w:spacing w:val="0"/>
          <w:sz w:val="28"/>
          <w:szCs w:val="28"/>
          <w:shd w:val="clear" w:fill="FFFFFF"/>
          <w:lang w:eastAsia="zh-CN"/>
        </w:rPr>
        <w:t>。</w:t>
      </w:r>
    </w:p>
    <w:p>
      <w:pPr>
        <w:widowControl/>
        <w:jc w:val="center"/>
        <w:rPr>
          <w:rFonts w:hint="eastAsia" w:asciiTheme="minorEastAsia" w:hAnsiTheme="minorEastAsia" w:eastAsiaTheme="minorEastAsia" w:cstheme="minorEastAsia"/>
          <w:b/>
          <w:bCs/>
          <w:i w:val="0"/>
          <w:iCs w:val="0"/>
          <w:caps w:val="0"/>
          <w:color w:val="FF0000"/>
          <w:spacing w:val="0"/>
          <w:sz w:val="52"/>
          <w:szCs w:val="52"/>
          <w:shd w:val="clear" w:fill="FFFFFF"/>
        </w:rPr>
      </w:pPr>
      <w:r>
        <w:rPr>
          <w:rFonts w:hint="eastAsia" w:asciiTheme="minorEastAsia" w:hAnsiTheme="minorEastAsia" w:eastAsiaTheme="minorEastAsia" w:cstheme="minorEastAsia"/>
          <w:b/>
          <w:bCs/>
          <w:i w:val="0"/>
          <w:iCs w:val="0"/>
          <w:caps w:val="0"/>
          <w:color w:val="FF0000"/>
          <w:spacing w:val="0"/>
          <w:sz w:val="52"/>
          <w:szCs w:val="52"/>
          <w:shd w:val="clear" w:fill="FFFFFF"/>
          <w:lang w:val="en-US" w:eastAsia="zh-CN"/>
        </w:rPr>
        <w:t>本手册</w:t>
      </w:r>
      <w:r>
        <w:rPr>
          <w:rFonts w:hint="eastAsia" w:asciiTheme="minorEastAsia" w:hAnsiTheme="minorEastAsia" w:eastAsiaTheme="minorEastAsia" w:cstheme="minorEastAsia"/>
          <w:b/>
          <w:bCs/>
          <w:i w:val="0"/>
          <w:iCs w:val="0"/>
          <w:caps w:val="0"/>
          <w:color w:val="FF0000"/>
          <w:spacing w:val="0"/>
          <w:sz w:val="52"/>
          <w:szCs w:val="52"/>
          <w:shd w:val="clear" w:fill="FFFFFF"/>
        </w:rPr>
        <w:t>仅供用户参考使用，</w:t>
      </w:r>
      <w:r>
        <w:rPr>
          <w:rStyle w:val="27"/>
          <w:rFonts w:hint="eastAsia" w:asciiTheme="minorEastAsia" w:hAnsiTheme="minorEastAsia" w:eastAsiaTheme="minorEastAsia" w:cstheme="minorEastAsia"/>
          <w:b/>
          <w:bCs/>
          <w:i w:val="0"/>
          <w:iCs w:val="0"/>
          <w:caps w:val="0"/>
          <w:color w:val="FF0000"/>
          <w:spacing w:val="0"/>
          <w:sz w:val="52"/>
          <w:szCs w:val="52"/>
          <w:shd w:val="clear" w:fill="FFFFFF"/>
        </w:rPr>
        <w:t>不作为任何交易决策、法律纠纷、业务合规性判定及权利主张的依据</w:t>
      </w:r>
      <w:r>
        <w:rPr>
          <w:rFonts w:hint="eastAsia" w:asciiTheme="minorEastAsia" w:hAnsiTheme="minorEastAsia" w:eastAsiaTheme="minorEastAsia" w:cstheme="minorEastAsia"/>
          <w:b/>
          <w:bCs/>
          <w:i w:val="0"/>
          <w:iCs w:val="0"/>
          <w:caps w:val="0"/>
          <w:color w:val="FF0000"/>
          <w:spacing w:val="0"/>
          <w:sz w:val="52"/>
          <w:szCs w:val="52"/>
          <w:shd w:val="clear" w:fill="FFFFFF"/>
        </w:rPr>
        <w:t>。</w:t>
      </w:r>
    </w:p>
    <w:p>
      <w:pPr>
        <w:widowControl/>
        <w:jc w:val="center"/>
        <w:rPr>
          <w:rFonts w:ascii="黑体" w:hAnsi="黑体" w:eastAsia="黑体"/>
          <w:b/>
          <w:szCs w:val="21"/>
        </w:rPr>
      </w:pPr>
      <w:r>
        <w:rPr>
          <w:rFonts w:hint="eastAsia" w:asciiTheme="minorEastAsia" w:hAnsiTheme="minorEastAsia" w:eastAsiaTheme="minorEastAsia" w:cstheme="minorEastAsia"/>
          <w:i w:val="0"/>
          <w:iCs w:val="0"/>
          <w:caps w:val="0"/>
          <w:spacing w:val="0"/>
          <w:sz w:val="28"/>
          <w:szCs w:val="28"/>
          <w:shd w:val="clear" w:fill="FFFFFF"/>
        </w:rPr>
        <w:t>用户在使用系统过程中，应严格遵守相关法律法规、</w:t>
      </w:r>
      <w:r>
        <w:rPr>
          <w:rFonts w:hint="eastAsia" w:asciiTheme="minorEastAsia" w:hAnsiTheme="minorEastAsia" w:eastAsiaTheme="minorEastAsia" w:cstheme="minorEastAsia"/>
          <w:i w:val="0"/>
          <w:iCs w:val="0"/>
          <w:caps w:val="0"/>
          <w:spacing w:val="0"/>
          <w:sz w:val="28"/>
          <w:szCs w:val="28"/>
          <w:shd w:val="clear" w:fill="FFFFFF"/>
          <w:lang w:val="en-US" w:eastAsia="zh-CN"/>
        </w:rPr>
        <w:t>交易规则、信息公告等约定，如遇问题请在工作时间内及时与项目负责人联系</w:t>
      </w:r>
      <w:r>
        <w:rPr>
          <w:rFonts w:hint="eastAsia" w:asciiTheme="minorEastAsia" w:hAnsiTheme="minorEastAsia" w:eastAsiaTheme="minorEastAsia" w:cstheme="minorEastAsia"/>
          <w:i w:val="0"/>
          <w:iCs w:val="0"/>
          <w:caps w:val="0"/>
          <w:spacing w:val="0"/>
          <w:sz w:val="28"/>
          <w:szCs w:val="28"/>
          <w:shd w:val="clear" w:fill="FFFFFF"/>
        </w:rPr>
        <w:t>。</w:t>
      </w:r>
      <w:r>
        <w:rPr>
          <w:rFonts w:ascii="华文中宋" w:hAnsi="华文中宋" w:eastAsia="华文中宋"/>
          <w:b/>
          <w:sz w:val="72"/>
          <w:szCs w:val="72"/>
        </w:rPr>
        <w:br w:type="page"/>
      </w:r>
    </w:p>
    <w:p>
      <w:pPr>
        <w:pStyle w:val="18"/>
        <w:spacing w:line="360" w:lineRule="auto"/>
        <w:rPr>
          <w:b/>
          <w:spacing w:val="200"/>
        </w:rPr>
      </w:pPr>
      <w:r>
        <w:rPr>
          <w:rFonts w:hint="eastAsia"/>
          <w:b/>
          <w:spacing w:val="200"/>
        </w:rPr>
        <w:t>目录</w:t>
      </w:r>
    </w:p>
    <w:p>
      <w:pPr>
        <w:pStyle w:val="18"/>
        <w:rPr>
          <w:rFonts w:ascii="Calibri" w:hAnsi="Calibri"/>
          <w:sz w:val="28"/>
          <w:szCs w:val="28"/>
        </w:rPr>
      </w:pPr>
      <w:r>
        <w:rPr>
          <w:rFonts w:ascii="宋体" w:hAnsi="宋体"/>
          <w:sz w:val="28"/>
          <w:szCs w:val="28"/>
        </w:rPr>
        <w:fldChar w:fldCharType="begin"/>
      </w:r>
      <w:r>
        <w:rPr>
          <w:rFonts w:ascii="宋体" w:hAnsi="宋体"/>
          <w:sz w:val="28"/>
          <w:szCs w:val="28"/>
        </w:rPr>
        <w:instrText xml:space="preserve"> TOC \o "1-3" \h \z \u </w:instrText>
      </w:r>
      <w:r>
        <w:rPr>
          <w:rFonts w:ascii="宋体" w:hAnsi="宋体"/>
          <w:sz w:val="28"/>
          <w:szCs w:val="28"/>
        </w:rPr>
        <w:fldChar w:fldCharType="separate"/>
      </w:r>
      <w:r>
        <w:rPr>
          <w:rStyle w:val="29"/>
          <w:sz w:val="28"/>
          <w:szCs w:val="28"/>
        </w:rPr>
        <w:fldChar w:fldCharType="begin"/>
      </w:r>
      <w:r>
        <w:rPr>
          <w:rStyle w:val="29"/>
          <w:sz w:val="28"/>
          <w:szCs w:val="28"/>
        </w:rPr>
        <w:instrText xml:space="preserve"> </w:instrText>
      </w:r>
      <w:r>
        <w:rPr>
          <w:sz w:val="28"/>
          <w:szCs w:val="28"/>
        </w:rPr>
        <w:instrText xml:space="preserve">HYPERLINK \l "_Toc23166092"</w:instrText>
      </w:r>
      <w:r>
        <w:rPr>
          <w:rStyle w:val="29"/>
          <w:sz w:val="28"/>
          <w:szCs w:val="28"/>
        </w:rPr>
        <w:instrText xml:space="preserve"> </w:instrText>
      </w:r>
      <w:r>
        <w:rPr>
          <w:rStyle w:val="29"/>
          <w:sz w:val="28"/>
          <w:szCs w:val="28"/>
        </w:rPr>
        <w:fldChar w:fldCharType="separate"/>
      </w:r>
      <w:r>
        <w:rPr>
          <w:rStyle w:val="29"/>
          <w:rFonts w:hint="eastAsia"/>
          <w:sz w:val="28"/>
          <w:szCs w:val="28"/>
        </w:rPr>
        <w:t>一、 注册账号及完善基本信息</w:t>
      </w:r>
      <w:r>
        <w:rPr>
          <w:sz w:val="28"/>
          <w:szCs w:val="28"/>
        </w:rPr>
        <w:tab/>
      </w:r>
      <w:r>
        <w:rPr>
          <w:sz w:val="28"/>
          <w:szCs w:val="28"/>
        </w:rPr>
        <w:fldChar w:fldCharType="begin"/>
      </w:r>
      <w:r>
        <w:rPr>
          <w:sz w:val="28"/>
          <w:szCs w:val="28"/>
        </w:rPr>
        <w:instrText xml:space="preserve"> PAGEREF _Toc23166092 \h </w:instrText>
      </w:r>
      <w:r>
        <w:rPr>
          <w:sz w:val="28"/>
          <w:szCs w:val="28"/>
        </w:rPr>
        <w:fldChar w:fldCharType="separate"/>
      </w:r>
      <w:r>
        <w:rPr>
          <w:sz w:val="28"/>
          <w:szCs w:val="28"/>
        </w:rPr>
        <w:t>2</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"_Toc23166093"</w:instrText>
      </w:r>
      <w:r>
        <w:rPr>
          <w:rStyle w:val="29"/>
          <w:sz w:val="28"/>
          <w:szCs w:val="28"/>
        </w:rPr>
        <w:instrText xml:space="preserve"> </w:instrText>
      </w:r>
      <w:r>
        <w:rPr>
          <w:rStyle w:val="29"/>
          <w:sz w:val="28"/>
          <w:szCs w:val="28"/>
        </w:rPr>
        <w:fldChar w:fldCharType="separate"/>
      </w:r>
      <w:r>
        <w:rPr>
          <w:rStyle w:val="29"/>
          <w:rFonts w:hint="eastAsia"/>
          <w:sz w:val="28"/>
          <w:szCs w:val="28"/>
        </w:rPr>
        <w:t>1.1、 注册账号</w:t>
      </w:r>
      <w:r>
        <w:rPr>
          <w:sz w:val="28"/>
          <w:szCs w:val="28"/>
        </w:rPr>
        <w:tab/>
      </w:r>
      <w:r>
        <w:rPr>
          <w:sz w:val="28"/>
          <w:szCs w:val="28"/>
        </w:rPr>
        <w:fldChar w:fldCharType="begin"/>
      </w:r>
      <w:r>
        <w:rPr>
          <w:sz w:val="28"/>
          <w:szCs w:val="28"/>
        </w:rPr>
        <w:instrText xml:space="preserve"> PAGEREF _Toc23166093 \h </w:instrText>
      </w:r>
      <w:r>
        <w:rPr>
          <w:sz w:val="28"/>
          <w:szCs w:val="28"/>
        </w:rPr>
        <w:fldChar w:fldCharType="separate"/>
      </w:r>
      <w:r>
        <w:rPr>
          <w:sz w:val="28"/>
          <w:szCs w:val="28"/>
        </w:rPr>
        <w:t>2</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"_Toc23166094"</w:instrText>
      </w:r>
      <w:r>
        <w:rPr>
          <w:rStyle w:val="29"/>
          <w:sz w:val="28"/>
          <w:szCs w:val="28"/>
        </w:rPr>
        <w:instrText xml:space="preserve"> </w:instrText>
      </w:r>
      <w:r>
        <w:rPr>
          <w:rStyle w:val="29"/>
          <w:sz w:val="28"/>
          <w:szCs w:val="28"/>
        </w:rPr>
        <w:fldChar w:fldCharType="separate"/>
      </w:r>
      <w:r>
        <w:rPr>
          <w:rStyle w:val="29"/>
          <w:rFonts w:hint="eastAsia"/>
          <w:sz w:val="28"/>
          <w:szCs w:val="28"/>
        </w:rPr>
        <w:t>1.2、 完善基本信息</w:t>
      </w:r>
      <w:r>
        <w:rPr>
          <w:sz w:val="28"/>
          <w:szCs w:val="28"/>
        </w:rPr>
        <w:tab/>
      </w:r>
      <w:r>
        <w:rPr>
          <w:sz w:val="28"/>
          <w:szCs w:val="28"/>
        </w:rPr>
        <w:fldChar w:fldCharType="begin"/>
      </w:r>
      <w:r>
        <w:rPr>
          <w:sz w:val="28"/>
          <w:szCs w:val="28"/>
        </w:rPr>
        <w:instrText xml:space="preserve"> PAGEREF _Toc23166094 \h </w:instrText>
      </w:r>
      <w:r>
        <w:rPr>
          <w:sz w:val="28"/>
          <w:szCs w:val="28"/>
        </w:rPr>
        <w:fldChar w:fldCharType="separate"/>
      </w:r>
      <w:r>
        <w:rPr>
          <w:sz w:val="28"/>
          <w:szCs w:val="28"/>
        </w:rPr>
        <w:t>3</w:t>
      </w:r>
      <w:r>
        <w:rPr>
          <w:sz w:val="28"/>
          <w:szCs w:val="28"/>
        </w:rPr>
        <w:fldChar w:fldCharType="end"/>
      </w:r>
      <w:r>
        <w:rPr>
          <w:rStyle w:val="29"/>
          <w:sz w:val="28"/>
          <w:szCs w:val="28"/>
        </w:rPr>
        <w:fldChar w:fldCharType="end"/>
      </w:r>
    </w:p>
    <w:p>
      <w:pPr>
        <w:pStyle w:val="18"/>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"_Toc23166095"</w:instrText>
      </w:r>
      <w:r>
        <w:rPr>
          <w:rStyle w:val="29"/>
          <w:sz w:val="28"/>
          <w:szCs w:val="28"/>
        </w:rPr>
        <w:instrText xml:space="preserve"> </w:instrText>
      </w:r>
      <w:r>
        <w:rPr>
          <w:rStyle w:val="29"/>
          <w:sz w:val="28"/>
          <w:szCs w:val="28"/>
        </w:rPr>
        <w:fldChar w:fldCharType="separate"/>
      </w:r>
      <w:r>
        <w:rPr>
          <w:rStyle w:val="29"/>
          <w:rFonts w:hint="eastAsia"/>
          <w:sz w:val="28"/>
          <w:szCs w:val="28"/>
        </w:rPr>
        <w:t>二、 项目报名</w:t>
      </w:r>
      <w:r>
        <w:rPr>
          <w:sz w:val="28"/>
          <w:szCs w:val="28"/>
        </w:rPr>
        <w:tab/>
      </w:r>
      <w:r>
        <w:rPr>
          <w:sz w:val="28"/>
          <w:szCs w:val="28"/>
        </w:rPr>
        <w:fldChar w:fldCharType="begin"/>
      </w:r>
      <w:r>
        <w:rPr>
          <w:sz w:val="28"/>
          <w:szCs w:val="28"/>
        </w:rPr>
        <w:instrText xml:space="preserve"> PAGEREF _Toc23166095 \h </w:instrText>
      </w:r>
      <w:r>
        <w:rPr>
          <w:sz w:val="28"/>
          <w:szCs w:val="28"/>
        </w:rPr>
        <w:fldChar w:fldCharType="separate"/>
      </w:r>
      <w:r>
        <w:rPr>
          <w:sz w:val="28"/>
          <w:szCs w:val="28"/>
        </w:rPr>
        <w:t>5</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"_Toc23166096"</w:instrText>
      </w:r>
      <w:r>
        <w:rPr>
          <w:rStyle w:val="29"/>
          <w:sz w:val="28"/>
          <w:szCs w:val="28"/>
        </w:rPr>
        <w:instrText xml:space="preserve"> </w:instrText>
      </w:r>
      <w:r>
        <w:rPr>
          <w:rStyle w:val="29"/>
          <w:sz w:val="28"/>
          <w:szCs w:val="28"/>
        </w:rPr>
        <w:fldChar w:fldCharType="separate"/>
      </w:r>
      <w:r>
        <w:rPr>
          <w:rStyle w:val="29"/>
          <w:rFonts w:hint="eastAsia"/>
          <w:sz w:val="28"/>
          <w:szCs w:val="28"/>
        </w:rPr>
        <w:t>2.1、 登录产权业务管理系统</w:t>
      </w:r>
      <w:r>
        <w:rPr>
          <w:sz w:val="28"/>
          <w:szCs w:val="28"/>
        </w:rPr>
        <w:tab/>
      </w:r>
      <w:r>
        <w:rPr>
          <w:sz w:val="28"/>
          <w:szCs w:val="28"/>
        </w:rPr>
        <w:fldChar w:fldCharType="begin"/>
      </w:r>
      <w:r>
        <w:rPr>
          <w:sz w:val="28"/>
          <w:szCs w:val="28"/>
        </w:rPr>
        <w:instrText xml:space="preserve"> PAGEREF _Toc23166096 \h </w:instrText>
      </w:r>
      <w:r>
        <w:rPr>
          <w:sz w:val="28"/>
          <w:szCs w:val="28"/>
        </w:rPr>
        <w:fldChar w:fldCharType="separate"/>
      </w:r>
      <w:r>
        <w:rPr>
          <w:sz w:val="28"/>
          <w:szCs w:val="28"/>
        </w:rPr>
        <w:t>5</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"_Toc23166097"</w:instrText>
      </w:r>
      <w:r>
        <w:rPr>
          <w:rStyle w:val="29"/>
          <w:sz w:val="28"/>
          <w:szCs w:val="28"/>
        </w:rPr>
        <w:instrText xml:space="preserve"> </w:instrText>
      </w:r>
      <w:r>
        <w:rPr>
          <w:rStyle w:val="29"/>
          <w:sz w:val="28"/>
          <w:szCs w:val="28"/>
        </w:rPr>
        <w:fldChar w:fldCharType="separate"/>
      </w:r>
      <w:r>
        <w:rPr>
          <w:rStyle w:val="29"/>
          <w:rFonts w:hint="eastAsia"/>
          <w:sz w:val="28"/>
          <w:szCs w:val="28"/>
        </w:rPr>
        <w:t>2.2、 选择项目报名</w:t>
      </w:r>
      <w:r>
        <w:rPr>
          <w:sz w:val="28"/>
          <w:szCs w:val="28"/>
        </w:rPr>
        <w:tab/>
      </w:r>
      <w:r>
        <w:rPr>
          <w:sz w:val="28"/>
          <w:szCs w:val="28"/>
        </w:rPr>
        <w:fldChar w:fldCharType="begin"/>
      </w:r>
      <w:r>
        <w:rPr>
          <w:sz w:val="28"/>
          <w:szCs w:val="28"/>
        </w:rPr>
        <w:instrText xml:space="preserve"> PAGEREF _Toc23166097 \h </w:instrText>
      </w:r>
      <w:r>
        <w:rPr>
          <w:sz w:val="28"/>
          <w:szCs w:val="28"/>
        </w:rPr>
        <w:fldChar w:fldCharType="separate"/>
      </w:r>
      <w:r>
        <w:rPr>
          <w:sz w:val="28"/>
          <w:szCs w:val="28"/>
        </w:rPr>
        <w:t>7</w:t>
      </w:r>
      <w:r>
        <w:rPr>
          <w:sz w:val="28"/>
          <w:szCs w:val="28"/>
        </w:rPr>
        <w:fldChar w:fldCharType="end"/>
      </w:r>
      <w:r>
        <w:rPr>
          <w:rStyle w:val="29"/>
          <w:sz w:val="28"/>
          <w:szCs w:val="28"/>
        </w:rPr>
        <w:fldChar w:fldCharType="end"/>
      </w:r>
    </w:p>
    <w:p>
      <w:pPr>
        <w:pStyle w:val="18"/>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"_Toc23166098"</w:instrText>
      </w:r>
      <w:r>
        <w:rPr>
          <w:rStyle w:val="29"/>
          <w:sz w:val="28"/>
          <w:szCs w:val="28"/>
        </w:rPr>
        <w:instrText xml:space="preserve"> </w:instrText>
      </w:r>
      <w:r>
        <w:rPr>
          <w:rStyle w:val="29"/>
          <w:sz w:val="28"/>
          <w:szCs w:val="28"/>
        </w:rPr>
        <w:fldChar w:fldCharType="separate"/>
      </w:r>
      <w:r>
        <w:rPr>
          <w:rStyle w:val="29"/>
          <w:rFonts w:hint="eastAsia"/>
          <w:sz w:val="28"/>
          <w:szCs w:val="28"/>
        </w:rPr>
        <w:t>三、 交纳保证金及办理保证金到账确认</w:t>
      </w:r>
      <w:r>
        <w:rPr>
          <w:sz w:val="28"/>
          <w:szCs w:val="28"/>
        </w:rPr>
        <w:tab/>
      </w:r>
      <w:r>
        <w:rPr>
          <w:sz w:val="28"/>
          <w:szCs w:val="28"/>
        </w:rPr>
        <w:fldChar w:fldCharType="begin"/>
      </w:r>
      <w:r>
        <w:rPr>
          <w:sz w:val="28"/>
          <w:szCs w:val="28"/>
        </w:rPr>
        <w:instrText xml:space="preserve"> PAGEREF _Toc23166098 \h </w:instrText>
      </w:r>
      <w:r>
        <w:rPr>
          <w:sz w:val="28"/>
          <w:szCs w:val="28"/>
        </w:rPr>
        <w:fldChar w:fldCharType="separate"/>
      </w:r>
      <w:r>
        <w:rPr>
          <w:sz w:val="28"/>
          <w:szCs w:val="28"/>
        </w:rPr>
        <w:t>9</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"_Toc23166099"</w:instrText>
      </w:r>
      <w:r>
        <w:rPr>
          <w:rStyle w:val="29"/>
          <w:sz w:val="28"/>
          <w:szCs w:val="28"/>
        </w:rPr>
        <w:instrText xml:space="preserve"> </w:instrText>
      </w:r>
      <w:r>
        <w:rPr>
          <w:rStyle w:val="29"/>
          <w:sz w:val="28"/>
          <w:szCs w:val="28"/>
        </w:rPr>
        <w:fldChar w:fldCharType="separate"/>
      </w:r>
      <w:r>
        <w:rPr>
          <w:rStyle w:val="29"/>
          <w:rFonts w:hint="eastAsia"/>
          <w:sz w:val="28"/>
          <w:szCs w:val="28"/>
        </w:rPr>
        <w:t>3.1、 查看资格确认通知</w:t>
      </w:r>
      <w:r>
        <w:rPr>
          <w:sz w:val="28"/>
          <w:szCs w:val="28"/>
        </w:rPr>
        <w:tab/>
      </w:r>
      <w:r>
        <w:rPr>
          <w:sz w:val="28"/>
          <w:szCs w:val="28"/>
        </w:rPr>
        <w:fldChar w:fldCharType="begin"/>
      </w:r>
      <w:r>
        <w:rPr>
          <w:sz w:val="28"/>
          <w:szCs w:val="28"/>
        </w:rPr>
        <w:instrText xml:space="preserve"> PAGEREF _Toc23166099 \h </w:instrText>
      </w:r>
      <w:r>
        <w:rPr>
          <w:sz w:val="28"/>
          <w:szCs w:val="28"/>
        </w:rPr>
        <w:fldChar w:fldCharType="separate"/>
      </w:r>
      <w:r>
        <w:rPr>
          <w:sz w:val="28"/>
          <w:szCs w:val="28"/>
        </w:rPr>
        <w:t>9</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"_Toc23166100"</w:instrText>
      </w:r>
      <w:r>
        <w:rPr>
          <w:rStyle w:val="29"/>
          <w:sz w:val="28"/>
          <w:szCs w:val="28"/>
        </w:rPr>
        <w:instrText xml:space="preserve"> </w:instrText>
      </w:r>
      <w:r>
        <w:rPr>
          <w:rStyle w:val="29"/>
          <w:sz w:val="28"/>
          <w:szCs w:val="28"/>
        </w:rPr>
        <w:fldChar w:fldCharType="separate"/>
      </w:r>
      <w:r>
        <w:rPr>
          <w:rStyle w:val="29"/>
          <w:rFonts w:hint="eastAsia"/>
          <w:sz w:val="28"/>
          <w:szCs w:val="28"/>
        </w:rPr>
        <w:t>3.2、 交纳保证金</w:t>
      </w:r>
      <w:r>
        <w:rPr>
          <w:sz w:val="28"/>
          <w:szCs w:val="28"/>
        </w:rPr>
        <w:tab/>
      </w:r>
      <w:r>
        <w:rPr>
          <w:sz w:val="28"/>
          <w:szCs w:val="28"/>
        </w:rPr>
        <w:fldChar w:fldCharType="begin"/>
      </w:r>
      <w:r>
        <w:rPr>
          <w:sz w:val="28"/>
          <w:szCs w:val="28"/>
        </w:rPr>
        <w:instrText xml:space="preserve"> PAGEREF _Toc23166100 \h </w:instrText>
      </w:r>
      <w:r>
        <w:rPr>
          <w:sz w:val="28"/>
          <w:szCs w:val="28"/>
        </w:rPr>
        <w:fldChar w:fldCharType="separate"/>
      </w:r>
      <w:r>
        <w:rPr>
          <w:sz w:val="28"/>
          <w:szCs w:val="28"/>
        </w:rPr>
        <w:t>10</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"_Toc23166101"</w:instrText>
      </w:r>
      <w:r>
        <w:rPr>
          <w:rStyle w:val="29"/>
          <w:sz w:val="28"/>
          <w:szCs w:val="28"/>
        </w:rPr>
        <w:instrText xml:space="preserve"> </w:instrText>
      </w:r>
      <w:r>
        <w:rPr>
          <w:rStyle w:val="29"/>
          <w:sz w:val="28"/>
          <w:szCs w:val="28"/>
        </w:rPr>
        <w:fldChar w:fldCharType="separate"/>
      </w:r>
      <w:r>
        <w:rPr>
          <w:rStyle w:val="29"/>
          <w:rFonts w:hint="eastAsia"/>
          <w:sz w:val="28"/>
          <w:szCs w:val="28"/>
        </w:rPr>
        <w:t>3.3、 办理保证金到账确认</w:t>
      </w:r>
      <w:r>
        <w:rPr>
          <w:sz w:val="28"/>
          <w:szCs w:val="28"/>
        </w:rPr>
        <w:tab/>
      </w:r>
      <w:r>
        <w:rPr>
          <w:sz w:val="28"/>
          <w:szCs w:val="28"/>
        </w:rPr>
        <w:fldChar w:fldCharType="begin"/>
      </w:r>
      <w:r>
        <w:rPr>
          <w:sz w:val="28"/>
          <w:szCs w:val="28"/>
        </w:rPr>
        <w:instrText xml:space="preserve"> PAGEREF _Toc23166101 \h </w:instrText>
      </w:r>
      <w:r>
        <w:rPr>
          <w:sz w:val="28"/>
          <w:szCs w:val="28"/>
        </w:rPr>
        <w:fldChar w:fldCharType="separate"/>
      </w:r>
      <w:r>
        <w:rPr>
          <w:sz w:val="28"/>
          <w:szCs w:val="28"/>
        </w:rPr>
        <w:t>10</w:t>
      </w:r>
      <w:r>
        <w:rPr>
          <w:sz w:val="28"/>
          <w:szCs w:val="28"/>
        </w:rPr>
        <w:fldChar w:fldCharType="end"/>
      </w:r>
      <w:r>
        <w:rPr>
          <w:rStyle w:val="29"/>
          <w:sz w:val="28"/>
          <w:szCs w:val="28"/>
        </w:rPr>
        <w:fldChar w:fldCharType="end"/>
      </w:r>
    </w:p>
    <w:p>
      <w:pPr>
        <w:pStyle w:val="18"/>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"_Toc23166102"</w:instrText>
      </w:r>
      <w:r>
        <w:rPr>
          <w:rStyle w:val="29"/>
          <w:sz w:val="28"/>
          <w:szCs w:val="28"/>
        </w:rPr>
        <w:instrText xml:space="preserve"> </w:instrText>
      </w:r>
      <w:r>
        <w:rPr>
          <w:rStyle w:val="29"/>
          <w:sz w:val="28"/>
          <w:szCs w:val="28"/>
        </w:rPr>
        <w:fldChar w:fldCharType="separate"/>
      </w:r>
      <w:r>
        <w:rPr>
          <w:rStyle w:val="29"/>
          <w:rFonts w:hint="eastAsia"/>
          <w:sz w:val="28"/>
          <w:szCs w:val="28"/>
        </w:rPr>
        <w:t>四、 查看竞价规则、合同模板及其他</w:t>
      </w:r>
      <w:r>
        <w:rPr>
          <w:sz w:val="28"/>
          <w:szCs w:val="28"/>
        </w:rPr>
        <w:tab/>
      </w:r>
      <w:r>
        <w:rPr>
          <w:sz w:val="28"/>
          <w:szCs w:val="28"/>
        </w:rPr>
        <w:fldChar w:fldCharType="begin"/>
      </w:r>
      <w:r>
        <w:rPr>
          <w:sz w:val="28"/>
          <w:szCs w:val="28"/>
        </w:rPr>
        <w:instrText xml:space="preserve"> PAGEREF _Toc23166102 \h </w:instrText>
      </w:r>
      <w:r>
        <w:rPr>
          <w:sz w:val="28"/>
          <w:szCs w:val="28"/>
        </w:rPr>
        <w:fldChar w:fldCharType="separate"/>
      </w:r>
      <w:r>
        <w:rPr>
          <w:sz w:val="28"/>
          <w:szCs w:val="28"/>
        </w:rPr>
        <w:t>13</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"_Toc23166103"</w:instrText>
      </w:r>
      <w:r>
        <w:rPr>
          <w:rStyle w:val="29"/>
          <w:sz w:val="28"/>
          <w:szCs w:val="28"/>
        </w:rPr>
        <w:instrText xml:space="preserve"> </w:instrText>
      </w:r>
      <w:r>
        <w:rPr>
          <w:rStyle w:val="29"/>
          <w:sz w:val="28"/>
          <w:szCs w:val="28"/>
        </w:rPr>
        <w:fldChar w:fldCharType="separate"/>
      </w:r>
      <w:r>
        <w:rPr>
          <w:rStyle w:val="29"/>
          <w:rFonts w:hint="eastAsia"/>
          <w:sz w:val="28"/>
          <w:szCs w:val="28"/>
        </w:rPr>
        <w:t>4.1、 查看报名受理通知书</w:t>
      </w:r>
      <w:r>
        <w:rPr>
          <w:sz w:val="28"/>
          <w:szCs w:val="28"/>
        </w:rPr>
        <w:tab/>
      </w:r>
      <w:r>
        <w:rPr>
          <w:sz w:val="28"/>
          <w:szCs w:val="28"/>
        </w:rPr>
        <w:fldChar w:fldCharType="begin"/>
      </w:r>
      <w:r>
        <w:rPr>
          <w:sz w:val="28"/>
          <w:szCs w:val="28"/>
        </w:rPr>
        <w:instrText xml:space="preserve"> PAGEREF _Toc23166103 \h </w:instrText>
      </w:r>
      <w:r>
        <w:rPr>
          <w:sz w:val="28"/>
          <w:szCs w:val="28"/>
        </w:rPr>
        <w:fldChar w:fldCharType="separate"/>
      </w:r>
      <w:r>
        <w:rPr>
          <w:sz w:val="28"/>
          <w:szCs w:val="28"/>
        </w:rPr>
        <w:t>13</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"_Toc23166104"</w:instrText>
      </w:r>
      <w:r>
        <w:rPr>
          <w:rStyle w:val="29"/>
          <w:sz w:val="28"/>
          <w:szCs w:val="28"/>
        </w:rPr>
        <w:instrText xml:space="preserve"> </w:instrText>
      </w:r>
      <w:r>
        <w:rPr>
          <w:rStyle w:val="29"/>
          <w:sz w:val="28"/>
          <w:szCs w:val="28"/>
        </w:rPr>
        <w:fldChar w:fldCharType="separate"/>
      </w:r>
      <w:r>
        <w:rPr>
          <w:rStyle w:val="29"/>
          <w:rFonts w:hint="eastAsia"/>
          <w:sz w:val="28"/>
          <w:szCs w:val="28"/>
        </w:rPr>
        <w:t>4.2、 查看竞价规则、合同模板</w:t>
      </w:r>
      <w:r>
        <w:rPr>
          <w:sz w:val="28"/>
          <w:szCs w:val="28"/>
        </w:rPr>
        <w:tab/>
      </w:r>
      <w:r>
        <w:rPr>
          <w:sz w:val="28"/>
          <w:szCs w:val="28"/>
        </w:rPr>
        <w:fldChar w:fldCharType="begin"/>
      </w:r>
      <w:r>
        <w:rPr>
          <w:sz w:val="28"/>
          <w:szCs w:val="28"/>
        </w:rPr>
        <w:instrText xml:space="preserve"> PAGEREF _Toc23166104 \h </w:instrText>
      </w:r>
      <w:r>
        <w:rPr>
          <w:sz w:val="28"/>
          <w:szCs w:val="28"/>
        </w:rPr>
        <w:fldChar w:fldCharType="separate"/>
      </w:r>
      <w:r>
        <w:rPr>
          <w:sz w:val="28"/>
          <w:szCs w:val="28"/>
        </w:rPr>
        <w:t>13</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"_Toc23166105"</w:instrText>
      </w:r>
      <w:r>
        <w:rPr>
          <w:rStyle w:val="29"/>
          <w:sz w:val="28"/>
          <w:szCs w:val="28"/>
        </w:rPr>
        <w:instrText xml:space="preserve"> </w:instrText>
      </w:r>
      <w:r>
        <w:rPr>
          <w:rStyle w:val="29"/>
          <w:sz w:val="28"/>
          <w:szCs w:val="28"/>
        </w:rPr>
        <w:fldChar w:fldCharType="separate"/>
      </w:r>
      <w:r>
        <w:rPr>
          <w:rStyle w:val="29"/>
          <w:rFonts w:hint="eastAsia"/>
          <w:sz w:val="28"/>
          <w:szCs w:val="28"/>
        </w:rPr>
        <w:t>4.3、 查看受让方确认函通知</w:t>
      </w:r>
      <w:r>
        <w:rPr>
          <w:sz w:val="28"/>
          <w:szCs w:val="28"/>
        </w:rPr>
        <w:tab/>
      </w:r>
      <w:r>
        <w:rPr>
          <w:sz w:val="28"/>
          <w:szCs w:val="28"/>
        </w:rPr>
        <w:fldChar w:fldCharType="begin"/>
      </w:r>
      <w:r>
        <w:rPr>
          <w:sz w:val="28"/>
          <w:szCs w:val="28"/>
        </w:rPr>
        <w:instrText xml:space="preserve"> PAGEREF _Toc23166105 \h </w:instrText>
      </w:r>
      <w:r>
        <w:rPr>
          <w:sz w:val="28"/>
          <w:szCs w:val="28"/>
        </w:rPr>
        <w:fldChar w:fldCharType="separate"/>
      </w:r>
      <w:r>
        <w:rPr>
          <w:sz w:val="28"/>
          <w:szCs w:val="28"/>
        </w:rPr>
        <w:t>14</w:t>
      </w:r>
      <w:r>
        <w:rPr>
          <w:sz w:val="28"/>
          <w:szCs w:val="28"/>
        </w:rPr>
        <w:fldChar w:fldCharType="end"/>
      </w:r>
      <w:r>
        <w:rPr>
          <w:rStyle w:val="29"/>
          <w:sz w:val="28"/>
          <w:szCs w:val="28"/>
        </w:rPr>
        <w:fldChar w:fldCharType="end"/>
      </w:r>
    </w:p>
    <w:p>
      <w:pPr>
        <w:pStyle w:val="21"/>
        <w:tabs>
          <w:tab w:val="right" w:leader="dot" w:pos="8258"/>
        </w:tabs>
        <w:rPr>
          <w:rFonts w:ascii="Calibri" w:hAnsi="Calibri"/>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"_Toc23166106"</w:instrText>
      </w:r>
      <w:r>
        <w:rPr>
          <w:rStyle w:val="29"/>
          <w:sz w:val="28"/>
          <w:szCs w:val="28"/>
        </w:rPr>
        <w:instrText xml:space="preserve"> </w:instrText>
      </w:r>
      <w:r>
        <w:rPr>
          <w:rStyle w:val="29"/>
          <w:sz w:val="28"/>
          <w:szCs w:val="28"/>
        </w:rPr>
        <w:fldChar w:fldCharType="separate"/>
      </w:r>
      <w:r>
        <w:rPr>
          <w:rStyle w:val="29"/>
          <w:rFonts w:hint="eastAsia"/>
          <w:sz w:val="28"/>
          <w:szCs w:val="28"/>
        </w:rPr>
        <w:t>4.4、 查看中止终结函</w:t>
      </w:r>
      <w:r>
        <w:rPr>
          <w:sz w:val="28"/>
          <w:szCs w:val="28"/>
        </w:rPr>
        <w:tab/>
      </w:r>
      <w:r>
        <w:rPr>
          <w:sz w:val="28"/>
          <w:szCs w:val="28"/>
        </w:rPr>
        <w:fldChar w:fldCharType="begin"/>
      </w:r>
      <w:r>
        <w:rPr>
          <w:sz w:val="28"/>
          <w:szCs w:val="28"/>
        </w:rPr>
        <w:instrText xml:space="preserve"> PAGEREF _Toc23166106 \h </w:instrText>
      </w:r>
      <w:r>
        <w:rPr>
          <w:sz w:val="28"/>
          <w:szCs w:val="28"/>
        </w:rPr>
        <w:fldChar w:fldCharType="separate"/>
      </w:r>
      <w:r>
        <w:rPr>
          <w:sz w:val="28"/>
          <w:szCs w:val="28"/>
        </w:rPr>
        <w:t>14</w:t>
      </w:r>
      <w:r>
        <w:rPr>
          <w:sz w:val="28"/>
          <w:szCs w:val="28"/>
        </w:rPr>
        <w:fldChar w:fldCharType="end"/>
      </w:r>
      <w:r>
        <w:rPr>
          <w:rStyle w:val="29"/>
          <w:sz w:val="28"/>
          <w:szCs w:val="28"/>
        </w:rPr>
        <w:fldChar w:fldCharType="end"/>
      </w:r>
    </w:p>
    <w:p>
      <w:pPr>
        <w:pStyle w:val="21"/>
        <w:tabs>
          <w:tab w:val="right" w:leader="dot" w:pos="8258"/>
        </w:tabs>
        <w:rPr>
          <w:rStyle w:val="29"/>
          <w:sz w:val="28"/>
          <w:szCs w:val="28"/>
        </w:rPr>
      </w:pPr>
      <w:r>
        <w:rPr>
          <w:rStyle w:val="29"/>
          <w:sz w:val="28"/>
          <w:szCs w:val="28"/>
        </w:rPr>
        <w:fldChar w:fldCharType="begin"/>
      </w:r>
      <w:r>
        <w:rPr>
          <w:rStyle w:val="29"/>
          <w:sz w:val="28"/>
          <w:szCs w:val="28"/>
        </w:rPr>
        <w:instrText xml:space="preserve"> </w:instrText>
      </w:r>
      <w:r>
        <w:rPr>
          <w:sz w:val="28"/>
          <w:szCs w:val="28"/>
        </w:rPr>
        <w:instrText xml:space="preserve">HYPERLINK \l "_Toc23166107"</w:instrText>
      </w:r>
      <w:r>
        <w:rPr>
          <w:rStyle w:val="29"/>
          <w:sz w:val="28"/>
          <w:szCs w:val="28"/>
        </w:rPr>
        <w:instrText xml:space="preserve"> </w:instrText>
      </w:r>
      <w:r>
        <w:rPr>
          <w:rStyle w:val="29"/>
          <w:sz w:val="28"/>
          <w:szCs w:val="28"/>
        </w:rPr>
        <w:fldChar w:fldCharType="separate"/>
      </w:r>
      <w:r>
        <w:rPr>
          <w:rStyle w:val="29"/>
          <w:rFonts w:hint="eastAsia"/>
          <w:sz w:val="28"/>
          <w:szCs w:val="28"/>
        </w:rPr>
        <w:t>4.5、 办理交易价款到账确认</w:t>
      </w:r>
      <w:r>
        <w:rPr>
          <w:sz w:val="28"/>
          <w:szCs w:val="28"/>
        </w:rPr>
        <w:tab/>
      </w:r>
      <w:r>
        <w:rPr>
          <w:sz w:val="28"/>
          <w:szCs w:val="28"/>
        </w:rPr>
        <w:fldChar w:fldCharType="begin"/>
      </w:r>
      <w:r>
        <w:rPr>
          <w:sz w:val="28"/>
          <w:szCs w:val="28"/>
        </w:rPr>
        <w:instrText xml:space="preserve"> PAGEREF _Toc23166107 \h </w:instrText>
      </w:r>
      <w:r>
        <w:rPr>
          <w:sz w:val="28"/>
          <w:szCs w:val="28"/>
        </w:rPr>
        <w:fldChar w:fldCharType="separate"/>
      </w:r>
      <w:r>
        <w:rPr>
          <w:sz w:val="28"/>
          <w:szCs w:val="28"/>
        </w:rPr>
        <w:t>14</w:t>
      </w:r>
      <w:r>
        <w:rPr>
          <w:sz w:val="28"/>
          <w:szCs w:val="28"/>
        </w:rPr>
        <w:fldChar w:fldCharType="end"/>
      </w:r>
      <w:r>
        <w:rPr>
          <w:rStyle w:val="29"/>
          <w:sz w:val="28"/>
          <w:szCs w:val="28"/>
        </w:rPr>
        <w:fldChar w:fldCharType="end"/>
      </w:r>
    </w:p>
    <w:p>
      <w:pPr>
        <w:rPr>
          <w:rFonts w:ascii="Calibri" w:hAnsi="Calibri"/>
        </w:rPr>
      </w:pPr>
      <w:r>
        <w:rPr>
          <w:rStyle w:val="29"/>
          <w:sz w:val="28"/>
          <w:szCs w:val="28"/>
        </w:rPr>
        <w:br w:type="page"/>
      </w:r>
    </w:p>
    <w:p>
      <w:pPr>
        <w:pStyle w:val="2"/>
        <w:numPr>
          <w:ilvl w:val="0"/>
          <w:numId w:val="2"/>
        </w:numPr>
        <w:ind w:left="0" w:firstLine="0"/>
        <w:rPr>
          <w:rFonts w:hint="eastAsia"/>
          <w:lang w:eastAsia="zh-CN"/>
        </w:rPr>
      </w:pPr>
      <w:r>
        <w:rPr>
          <w:rFonts w:ascii="宋体" w:hAnsi="宋体"/>
          <w:sz w:val="28"/>
        </w:rPr>
        <w:fldChar w:fldCharType="end"/>
      </w:r>
      <w:bookmarkStart w:id="0" w:name="_Toc23166092"/>
      <w:r>
        <w:rPr>
          <w:rFonts w:hint="eastAsia"/>
          <w:lang w:eastAsia="zh-CN"/>
        </w:rPr>
        <w:t>注册账号及完善基本信息</w:t>
      </w:r>
      <w:bookmarkEnd w:id="0"/>
    </w:p>
    <w:p>
      <w:pPr>
        <w:pStyle w:val="3"/>
        <w:rPr>
          <w:rFonts w:hint="eastAsia"/>
        </w:rPr>
      </w:pPr>
      <w:bookmarkStart w:id="1" w:name="_Toc21942821"/>
      <w:bookmarkStart w:id="2" w:name="_Toc21596558"/>
      <w:bookmarkStart w:id="3" w:name="_Toc23166093"/>
      <w:r>
        <w:rPr>
          <w:rFonts w:hint="eastAsia"/>
        </w:rPr>
        <w:t>注册账号</w:t>
      </w:r>
      <w:bookmarkEnd w:id="1"/>
      <w:bookmarkEnd w:id="2"/>
      <w:bookmarkEnd w:id="3"/>
    </w:p>
    <w:p>
      <w:pPr>
        <w:spacing w:line="360" w:lineRule="auto"/>
        <w:ind w:firstLine="576" w:firstLineChars="200"/>
        <w:jc w:val="left"/>
        <w:rPr>
          <w:rFonts w:hint="eastAsia" w:ascii="宋体" w:hAnsi="宋体"/>
          <w:spacing w:val="4"/>
          <w:sz w:val="28"/>
          <w:szCs w:val="28"/>
        </w:rPr>
      </w:pPr>
      <w:r>
        <w:rPr>
          <w:rFonts w:hint="eastAsia" w:ascii="宋体" w:hAnsi="宋体"/>
          <w:spacing w:val="4"/>
          <w:sz w:val="28"/>
          <w:szCs w:val="28"/>
        </w:rPr>
        <w:t>1、意向方登录南京市公共资源交易中心网站（https://njggzy.nanjing.gov.cn/njweb/）点击“</w:t>
      </w:r>
      <w:r>
        <w:rPr>
          <w:rFonts w:hint="eastAsia" w:ascii="宋体" w:hAnsi="宋体"/>
          <w:spacing w:val="4"/>
          <w:sz w:val="28"/>
          <w:szCs w:val="28"/>
          <w:lang w:val="en-US" w:eastAsia="zh-CN"/>
        </w:rPr>
        <w:t>服务平台登录</w:t>
      </w:r>
      <w:r>
        <w:rPr>
          <w:rFonts w:hint="eastAsia" w:ascii="宋体" w:hAnsi="宋体"/>
          <w:spacing w:val="4"/>
          <w:sz w:val="28"/>
          <w:szCs w:val="28"/>
        </w:rPr>
        <w:t>”，如下图：</w:t>
      </w:r>
    </w:p>
    <w:p>
      <w:pPr>
        <w:spacing w:line="360" w:lineRule="auto"/>
        <w:jc w:val="center"/>
      </w:pPr>
      <w:r>
        <w:drawing>
          <wp:inline distT="0" distB="0" distL="114300" distR="114300">
            <wp:extent cx="5039995" cy="2451735"/>
            <wp:effectExtent l="0" t="0" r="8255" b="5715"/>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6"/>
                    <a:stretch>
                      <a:fillRect/>
                    </a:stretch>
                  </pic:blipFill>
                  <pic:spPr>
                    <a:xfrm>
                      <a:off x="0" y="0"/>
                      <a:ext cx="5039995" cy="2451735"/>
                    </a:xfrm>
                    <a:prstGeom prst="rect">
                      <a:avLst/>
                    </a:prstGeom>
                    <a:noFill/>
                    <a:ln>
                      <a:noFill/>
                    </a:ln>
                  </pic:spPr>
                </pic:pic>
              </a:graphicData>
            </a:graphic>
          </wp:inline>
        </w:drawing>
      </w:r>
    </w:p>
    <w:p>
      <w:pPr>
        <w:spacing w:line="360" w:lineRule="auto"/>
        <w:jc w:val="both"/>
      </w:pPr>
    </w:p>
    <w:p>
      <w:pPr>
        <w:spacing w:line="360" w:lineRule="auto"/>
        <w:jc w:val="left"/>
        <w:rPr>
          <w:rFonts w:hint="eastAsia"/>
        </w:rPr>
      </w:pPr>
      <w:r>
        <w:rPr>
          <w:rFonts w:hint="eastAsia" w:ascii="宋体" w:hAnsi="宋体"/>
          <w:spacing w:val="4"/>
          <w:sz w:val="28"/>
          <w:szCs w:val="28"/>
          <w:lang w:val="en-US" w:eastAsia="zh-CN"/>
        </w:rPr>
        <w:t>点击“账号登录”，然后再点击“注册账号”，如下图：</w:t>
      </w:r>
      <w:r>
        <w:drawing>
          <wp:inline distT="0" distB="0" distL="114300" distR="114300">
            <wp:extent cx="5039995" cy="2451735"/>
            <wp:effectExtent l="0" t="0" r="8255" b="5715"/>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7"/>
                    <a:stretch>
                      <a:fillRect/>
                    </a:stretch>
                  </pic:blipFill>
                  <pic:spPr>
                    <a:xfrm>
                      <a:off x="0" y="0"/>
                      <a:ext cx="5039995" cy="2451735"/>
                    </a:xfrm>
                    <a:prstGeom prst="rect">
                      <a:avLst/>
                    </a:prstGeom>
                    <a:noFill/>
                    <a:ln>
                      <a:noFill/>
                    </a:ln>
                  </pic:spPr>
                </pic:pic>
              </a:graphicData>
            </a:graphic>
          </wp:inline>
        </w:drawing>
      </w:r>
    </w:p>
    <w:p>
      <w:pPr>
        <w:spacing w:line="360" w:lineRule="auto"/>
        <w:ind w:firstLine="576" w:firstLineChars="200"/>
        <w:jc w:val="left"/>
        <w:rPr>
          <w:rFonts w:hint="eastAsia" w:ascii="宋体" w:hAnsi="宋体"/>
          <w:spacing w:val="4"/>
          <w:sz w:val="28"/>
          <w:szCs w:val="28"/>
        </w:rPr>
      </w:pPr>
      <w:r>
        <w:rPr>
          <w:rFonts w:hint="eastAsia" w:ascii="宋体" w:hAnsi="宋体"/>
          <w:spacing w:val="4"/>
          <w:sz w:val="28"/>
          <w:szCs w:val="28"/>
        </w:rPr>
        <w:t>2、仔细阅读注册须知，点“同意”进入下图页面，如为法人单位或个体工商户，选取“法人”；如为自然人则选取“自然人”。输入登录名等信息，勾选“意向受让人”。</w:t>
      </w:r>
    </w:p>
    <w:p>
      <w:pPr>
        <w:spacing w:line="360" w:lineRule="auto"/>
        <w:jc w:val="left"/>
        <w:rPr>
          <w:rFonts w:hint="eastAsia" w:ascii="宋体" w:hAnsi="宋体"/>
          <w:spacing w:val="4"/>
          <w:sz w:val="28"/>
          <w:szCs w:val="28"/>
        </w:rPr>
      </w:pPr>
      <w:r>
        <w:drawing>
          <wp:inline distT="0" distB="0" distL="114300" distR="114300">
            <wp:extent cx="5039995" cy="3190240"/>
            <wp:effectExtent l="0" t="0" r="8255" b="10160"/>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8"/>
                    <a:stretch>
                      <a:fillRect/>
                    </a:stretch>
                  </pic:blipFill>
                  <pic:spPr>
                    <a:xfrm>
                      <a:off x="0" y="0"/>
                      <a:ext cx="5039995" cy="3190240"/>
                    </a:xfrm>
                    <a:prstGeom prst="rect">
                      <a:avLst/>
                    </a:prstGeom>
                    <a:noFill/>
                    <a:ln>
                      <a:noFill/>
                    </a:ln>
                  </pic:spPr>
                </pic:pic>
              </a:graphicData>
            </a:graphic>
          </wp:inline>
        </w:drawing>
      </w:r>
    </w:p>
    <w:p>
      <w:pPr>
        <w:spacing w:line="360" w:lineRule="auto"/>
        <w:ind w:firstLine="576" w:firstLineChars="200"/>
        <w:jc w:val="left"/>
        <w:rPr>
          <w:rFonts w:hint="eastAsia" w:ascii="宋体" w:hAnsi="宋体"/>
          <w:sz w:val="28"/>
          <w:szCs w:val="28"/>
        </w:rPr>
      </w:pPr>
      <w:r>
        <w:rPr>
          <w:rFonts w:hint="eastAsia" w:ascii="宋体" w:hAnsi="宋体"/>
          <w:spacing w:val="4"/>
          <w:sz w:val="28"/>
          <w:szCs w:val="28"/>
        </w:rPr>
        <w:t>3、点击立即注册，注册成功，如下图。</w:t>
      </w:r>
    </w:p>
    <w:p>
      <w:pPr>
        <w:spacing w:line="360" w:lineRule="auto"/>
        <w:jc w:val="left"/>
        <w:rPr>
          <w:rFonts w:hint="eastAsia" w:ascii="宋体" w:hAnsi="宋体"/>
          <w:sz w:val="28"/>
          <w:szCs w:val="28"/>
        </w:rPr>
      </w:pPr>
      <w:r>
        <w:rPr>
          <w:rFonts w:ascii="宋体" w:hAnsi="宋体"/>
          <w:sz w:val="28"/>
          <w:szCs w:val="28"/>
        </w:rPr>
        <w:drawing>
          <wp:inline distT="0" distB="0" distL="114300" distR="114300">
            <wp:extent cx="5230495" cy="1845310"/>
            <wp:effectExtent l="0" t="0" r="8255" b="2540"/>
            <wp:docPr id="3" name="图片 3" descr="SW2(_`W)DG50`))V(CFGW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W2(_`W)DG50`))V(CFGWFM"/>
                    <pic:cNvPicPr>
                      <a:picLocks noChangeAspect="1"/>
                    </pic:cNvPicPr>
                  </pic:nvPicPr>
                  <pic:blipFill>
                    <a:blip r:embed="rId9"/>
                    <a:srcRect b="12146"/>
                    <a:stretch>
                      <a:fillRect/>
                    </a:stretch>
                  </pic:blipFill>
                  <pic:spPr>
                    <a:xfrm>
                      <a:off x="0" y="0"/>
                      <a:ext cx="5230495" cy="1845310"/>
                    </a:xfrm>
                    <a:prstGeom prst="rect">
                      <a:avLst/>
                    </a:prstGeom>
                    <a:noFill/>
                    <a:ln>
                      <a:noFill/>
                    </a:ln>
                  </pic:spPr>
                </pic:pic>
              </a:graphicData>
            </a:graphic>
          </wp:inline>
        </w:drawing>
      </w:r>
    </w:p>
    <w:p>
      <w:pPr>
        <w:pStyle w:val="3"/>
        <w:rPr>
          <w:rFonts w:hint="eastAsia"/>
        </w:rPr>
      </w:pPr>
      <w:bookmarkStart w:id="4" w:name="_Toc21942822"/>
      <w:bookmarkStart w:id="5" w:name="_Toc21596559"/>
      <w:bookmarkStart w:id="6" w:name="_Toc23166094"/>
      <w:r>
        <w:rPr>
          <w:rFonts w:hint="eastAsia"/>
        </w:rPr>
        <w:t>完善基本信息</w:t>
      </w:r>
      <w:bookmarkEnd w:id="4"/>
      <w:bookmarkEnd w:id="5"/>
      <w:bookmarkEnd w:id="6"/>
    </w:p>
    <w:p>
      <w:pPr>
        <w:ind w:firstLine="560" w:firstLineChars="200"/>
        <w:rPr>
          <w:rFonts w:hint="eastAsia" w:ascii="宋体" w:hAnsi="宋体"/>
          <w:sz w:val="28"/>
          <w:szCs w:val="28"/>
        </w:rPr>
      </w:pPr>
      <w:r>
        <w:rPr>
          <w:rFonts w:hint="eastAsia" w:ascii="宋体" w:hAnsi="宋体"/>
          <w:sz w:val="28"/>
          <w:szCs w:val="28"/>
        </w:rPr>
        <w:t xml:space="preserve">1、注册完成后点击立即登录或用注册的账号登录平台，进入如下页面。 </w:t>
      </w:r>
    </w:p>
    <w:p>
      <w:pPr>
        <w:ind w:firstLine="140" w:firstLineChars="50"/>
        <w:rPr>
          <w:rFonts w:hint="eastAsia" w:ascii="宋体" w:hAnsi="宋体"/>
          <w:sz w:val="28"/>
          <w:szCs w:val="28"/>
        </w:rPr>
      </w:pPr>
      <w:r>
        <w:rPr>
          <w:rFonts w:hint="eastAsia" w:ascii="宋体" w:hAnsi="宋体"/>
          <w:sz w:val="28"/>
          <w:szCs w:val="28"/>
        </w:rPr>
        <w:drawing>
          <wp:inline distT="0" distB="0" distL="114300" distR="114300">
            <wp:extent cx="5243830" cy="2677795"/>
            <wp:effectExtent l="0" t="0" r="1397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43830" cy="2677795"/>
                    </a:xfrm>
                    <a:prstGeom prst="rect">
                      <a:avLst/>
                    </a:prstGeom>
                    <a:noFill/>
                    <a:ln>
                      <a:noFill/>
                    </a:ln>
                  </pic:spPr>
                </pic:pic>
              </a:graphicData>
            </a:graphic>
          </wp:inline>
        </w:drawing>
      </w:r>
    </w:p>
    <w:p>
      <w:pPr>
        <w:rPr>
          <w:rFonts w:hint="eastAsia" w:ascii="宋体" w:hAnsi="宋体"/>
          <w:sz w:val="28"/>
          <w:szCs w:val="28"/>
        </w:rPr>
      </w:pPr>
      <w:r>
        <w:drawing>
          <wp:inline distT="0" distB="0" distL="114300" distR="114300">
            <wp:extent cx="5278120" cy="2123440"/>
            <wp:effectExtent l="0" t="0" r="17780" b="10160"/>
            <wp:docPr id="5" name="图片 5" descr="[B5L8%[[AF}GV][F7~MO}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5L8%[[AF}GV][F7~MO}IM"/>
                    <pic:cNvPicPr>
                      <a:picLocks noChangeAspect="1"/>
                    </pic:cNvPicPr>
                  </pic:nvPicPr>
                  <pic:blipFill>
                    <a:blip r:embed="rId11"/>
                    <a:stretch>
                      <a:fillRect/>
                    </a:stretch>
                  </pic:blipFill>
                  <pic:spPr>
                    <a:xfrm>
                      <a:off x="0" y="0"/>
                      <a:ext cx="5278120" cy="2123440"/>
                    </a:xfrm>
                    <a:prstGeom prst="rect">
                      <a:avLst/>
                    </a:prstGeom>
                    <a:noFill/>
                    <a:ln>
                      <a:noFill/>
                    </a:ln>
                  </pic:spPr>
                </pic:pic>
              </a:graphicData>
            </a:graphic>
          </wp:inline>
        </w:drawing>
      </w:r>
    </w:p>
    <w:p>
      <w:pPr>
        <w:ind w:firstLine="560" w:firstLineChars="200"/>
        <w:rPr>
          <w:rFonts w:hint="eastAsia" w:ascii="宋体" w:hAnsi="宋体"/>
          <w:sz w:val="28"/>
          <w:szCs w:val="28"/>
        </w:rPr>
      </w:pPr>
      <w:r>
        <w:rPr>
          <w:rFonts w:hint="eastAsia" w:ascii="宋体" w:hAnsi="宋体"/>
          <w:sz w:val="28"/>
          <w:szCs w:val="28"/>
        </w:rPr>
        <w:t xml:space="preserve">2、点击左侧的“主体信息”，选择“法人单位基本信息”，如下图。 </w:t>
      </w:r>
    </w:p>
    <w:p>
      <w:pPr>
        <w:rPr>
          <w:rFonts w:hint="eastAsia" w:ascii="宋体" w:hAnsi="宋体"/>
          <w:sz w:val="28"/>
          <w:szCs w:val="28"/>
        </w:rPr>
      </w:pPr>
      <w:r>
        <w:drawing>
          <wp:inline distT="0" distB="0" distL="114300" distR="114300">
            <wp:extent cx="5239385" cy="2038350"/>
            <wp:effectExtent l="0" t="0" r="18415" b="0"/>
            <wp:docPr id="6" name="图片 6" descr="S}~8{%6)UTUJ~TYZ_G3W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8{%6)UTUJ~TYZ_G3WG[I"/>
                    <pic:cNvPicPr>
                      <a:picLocks noChangeAspect="1"/>
                    </pic:cNvPicPr>
                  </pic:nvPicPr>
                  <pic:blipFill>
                    <a:blip r:embed="rId12"/>
                    <a:stretch>
                      <a:fillRect/>
                    </a:stretch>
                  </pic:blipFill>
                  <pic:spPr>
                    <a:xfrm>
                      <a:off x="0" y="0"/>
                      <a:ext cx="5239385" cy="2038350"/>
                    </a:xfrm>
                    <a:prstGeom prst="rect">
                      <a:avLst/>
                    </a:prstGeom>
                    <a:noFill/>
                    <a:ln>
                      <a:noFill/>
                    </a:ln>
                  </pic:spPr>
                </pic:pic>
              </a:graphicData>
            </a:graphic>
          </wp:inline>
        </w:drawing>
      </w:r>
    </w:p>
    <w:p>
      <w:pPr>
        <w:tabs>
          <w:tab w:val="left" w:pos="5510"/>
        </w:tabs>
        <w:spacing w:line="360" w:lineRule="auto"/>
        <w:ind w:firstLine="560" w:firstLineChars="200"/>
        <w:rPr>
          <w:rFonts w:hint="eastAsia" w:ascii="宋体" w:hAnsi="宋体"/>
          <w:sz w:val="28"/>
          <w:szCs w:val="28"/>
        </w:rPr>
      </w:pPr>
      <w:r>
        <w:rPr>
          <w:rFonts w:hint="eastAsia" w:ascii="宋体" w:hAnsi="宋体"/>
          <w:sz w:val="28"/>
          <w:szCs w:val="28"/>
        </w:rPr>
        <w:t>3、点击 “修改信息”进行竞买单位身份信息的完善，带（</w:t>
      </w:r>
      <w:r>
        <w:rPr>
          <w:rFonts w:hint="eastAsia" w:ascii="宋体" w:hAnsi="宋体"/>
          <w:color w:val="FF0000"/>
          <w:sz w:val="28"/>
          <w:szCs w:val="28"/>
        </w:rPr>
        <w:t>*</w:t>
      </w:r>
      <w:r>
        <w:rPr>
          <w:rFonts w:hint="eastAsia" w:ascii="宋体" w:hAnsi="宋体"/>
          <w:sz w:val="28"/>
          <w:szCs w:val="28"/>
        </w:rPr>
        <w:t>）的为</w:t>
      </w:r>
      <w:r>
        <w:rPr>
          <w:rFonts w:hint="eastAsia" w:ascii="宋体" w:hAnsi="宋体"/>
          <w:color w:val="FF0000"/>
          <w:sz w:val="28"/>
          <w:szCs w:val="28"/>
        </w:rPr>
        <w:t>必填项目</w:t>
      </w:r>
      <w:r>
        <w:rPr>
          <w:rFonts w:hint="eastAsia" w:ascii="宋体" w:hAnsi="宋体"/>
          <w:sz w:val="28"/>
          <w:szCs w:val="28"/>
        </w:rPr>
        <w:t>。点击“上传”，上传</w:t>
      </w:r>
      <w:r>
        <w:rPr>
          <w:rFonts w:ascii="宋体" w:hAnsi="宋体"/>
          <w:color w:val="000000"/>
          <w:sz w:val="28"/>
          <w:szCs w:val="28"/>
        </w:rPr>
        <w:t>营业执照（三证合一</w:t>
      </w:r>
      <w:r>
        <w:rPr>
          <w:rFonts w:hint="eastAsia" w:ascii="宋体" w:hAnsi="宋体"/>
          <w:color w:val="000000"/>
          <w:sz w:val="28"/>
          <w:szCs w:val="28"/>
        </w:rPr>
        <w:t>）。</w:t>
      </w:r>
    </w:p>
    <w:p>
      <w:pPr>
        <w:spacing w:line="360" w:lineRule="auto"/>
        <w:rPr>
          <w:rFonts w:hint="eastAsia"/>
        </w:rPr>
      </w:pPr>
      <w:r>
        <w:drawing>
          <wp:inline distT="0" distB="0" distL="114300" distR="114300">
            <wp:extent cx="5239385" cy="1895475"/>
            <wp:effectExtent l="0" t="0" r="18415" b="9525"/>
            <wp:docPr id="7" name="图片 7" descr="C)H9`19$G5QZ5(DZ(KJM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H9`19$G5QZ5(DZ(KJMC]Y"/>
                    <pic:cNvPicPr>
                      <a:picLocks noChangeAspect="1"/>
                    </pic:cNvPicPr>
                  </pic:nvPicPr>
                  <pic:blipFill>
                    <a:blip r:embed="rId13"/>
                    <a:stretch>
                      <a:fillRect/>
                    </a:stretch>
                  </pic:blipFill>
                  <pic:spPr>
                    <a:xfrm>
                      <a:off x="0" y="0"/>
                      <a:ext cx="5239385" cy="1895475"/>
                    </a:xfrm>
                    <a:prstGeom prst="rect">
                      <a:avLst/>
                    </a:prstGeom>
                    <a:noFill/>
                    <a:ln>
                      <a:noFill/>
                    </a:ln>
                  </pic:spPr>
                </pic:pic>
              </a:graphicData>
            </a:graphic>
          </wp:inline>
        </w:drawing>
      </w:r>
    </w:p>
    <w:p>
      <w:pPr>
        <w:tabs>
          <w:tab w:val="left" w:pos="5510"/>
        </w:tabs>
        <w:spacing w:line="360" w:lineRule="auto"/>
        <w:ind w:firstLine="560" w:firstLineChars="200"/>
        <w:rPr>
          <w:rFonts w:hint="eastAsia" w:ascii="宋体" w:hAnsi="宋体"/>
          <w:sz w:val="28"/>
          <w:szCs w:val="28"/>
        </w:rPr>
      </w:pPr>
      <w:r>
        <w:rPr>
          <w:rFonts w:hint="eastAsia" w:ascii="宋体" w:hAnsi="宋体"/>
          <w:sz w:val="28"/>
          <w:szCs w:val="28"/>
        </w:rPr>
        <w:t>4、修改完成后点击“送下一步”，提交审核，审核通过后信息修改成功。</w:t>
      </w:r>
    </w:p>
    <w:p>
      <w:pPr>
        <w:spacing w:line="360" w:lineRule="auto"/>
        <w:rPr>
          <w:rFonts w:hint="eastAsia" w:ascii="宋体" w:hAnsi="宋体"/>
          <w:sz w:val="28"/>
          <w:szCs w:val="28"/>
        </w:rPr>
      </w:pPr>
      <w:r>
        <w:rPr>
          <w:rFonts w:ascii="宋体" w:hAnsi="宋体"/>
          <w:sz w:val="28"/>
          <w:szCs w:val="28"/>
        </w:rPr>
        <w:drawing>
          <wp:inline distT="0" distB="0" distL="114300" distR="114300">
            <wp:extent cx="5238750" cy="2145665"/>
            <wp:effectExtent l="0" t="0" r="0" b="6985"/>
            <wp:docPr id="8" name="图片 8" descr="EDS85A_AOFKO[K75O~4PY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DS85A_AOFKO[K75O~4PYG2"/>
                    <pic:cNvPicPr>
                      <a:picLocks noChangeAspect="1"/>
                    </pic:cNvPicPr>
                  </pic:nvPicPr>
                  <pic:blipFill>
                    <a:blip r:embed="rId14"/>
                    <a:stretch>
                      <a:fillRect/>
                    </a:stretch>
                  </pic:blipFill>
                  <pic:spPr>
                    <a:xfrm>
                      <a:off x="0" y="0"/>
                      <a:ext cx="5238750" cy="2145665"/>
                    </a:xfrm>
                    <a:prstGeom prst="rect">
                      <a:avLst/>
                    </a:prstGeom>
                    <a:noFill/>
                    <a:ln>
                      <a:noFill/>
                    </a:ln>
                  </pic:spPr>
                </pic:pic>
              </a:graphicData>
            </a:graphic>
          </wp:inline>
        </w:drawing>
      </w:r>
    </w:p>
    <w:p>
      <w:pPr>
        <w:pStyle w:val="2"/>
        <w:rPr>
          <w:rFonts w:hint="eastAsia"/>
          <w:lang w:eastAsia="zh-CN"/>
        </w:rPr>
      </w:pPr>
      <w:bookmarkStart w:id="7" w:name="_Toc23166095"/>
      <w:r>
        <w:rPr>
          <w:rFonts w:hint="eastAsia"/>
          <w:lang w:eastAsia="zh-CN"/>
        </w:rPr>
        <w:t>项目报名</w:t>
      </w:r>
      <w:bookmarkEnd w:id="7"/>
    </w:p>
    <w:p>
      <w:pPr>
        <w:pStyle w:val="3"/>
        <w:rPr>
          <w:rFonts w:hint="eastAsia"/>
        </w:rPr>
      </w:pPr>
      <w:bookmarkStart w:id="8" w:name="_Toc23166096"/>
      <w:r>
        <w:rPr>
          <w:rFonts w:hint="eastAsia"/>
          <w:lang w:eastAsia="zh-CN"/>
        </w:rPr>
        <w:t>登录产权业务管理系统</w:t>
      </w:r>
      <w:bookmarkEnd w:id="8"/>
    </w:p>
    <w:p>
      <w:pPr>
        <w:ind w:firstLine="560" w:firstLineChars="200"/>
        <w:rPr>
          <w:rFonts w:hint="eastAsia" w:ascii="宋体" w:hAnsi="宋体"/>
          <w:sz w:val="28"/>
          <w:szCs w:val="28"/>
        </w:rPr>
      </w:pPr>
      <w:r>
        <w:rPr>
          <w:rFonts w:hint="eastAsia"/>
          <w:sz w:val="28"/>
          <w:szCs w:val="28"/>
        </w:rPr>
        <w:t xml:space="preserve">1、  </w:t>
      </w:r>
      <w:r>
        <w:rPr>
          <w:rFonts w:hint="eastAsia" w:ascii="宋体" w:hAnsi="宋体"/>
          <w:sz w:val="28"/>
          <w:szCs w:val="28"/>
        </w:rPr>
        <w:t>选择“交易系统登录”，如下图。</w:t>
      </w:r>
    </w:p>
    <w:p>
      <w:pPr>
        <w:rPr>
          <w:rFonts w:hint="eastAsia" w:ascii="宋体" w:hAnsi="宋体"/>
          <w:sz w:val="28"/>
          <w:szCs w:val="28"/>
        </w:rPr>
      </w:pPr>
      <w:r>
        <w:rPr>
          <w:rFonts w:ascii="宋体" w:hAnsi="宋体"/>
          <w:sz w:val="28"/>
          <w:szCs w:val="28"/>
        </w:rPr>
        <w:drawing>
          <wp:inline distT="0" distB="0" distL="114300" distR="114300">
            <wp:extent cx="5248910" cy="2375535"/>
            <wp:effectExtent l="0" t="0" r="889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48910" cy="2375535"/>
                    </a:xfrm>
                    <a:prstGeom prst="rect">
                      <a:avLst/>
                    </a:prstGeom>
                    <a:noFill/>
                    <a:ln>
                      <a:noFill/>
                    </a:ln>
                  </pic:spPr>
                </pic:pic>
              </a:graphicData>
            </a:graphic>
          </wp:inline>
        </w:drawing>
      </w:r>
    </w:p>
    <w:p>
      <w:pPr>
        <w:rPr>
          <w:rFonts w:hint="eastAsia" w:ascii="宋体" w:hAnsi="宋体"/>
          <w:sz w:val="28"/>
          <w:szCs w:val="28"/>
        </w:rPr>
      </w:pPr>
      <w:r>
        <w:rPr>
          <w:rFonts w:hint="eastAsia" w:ascii="宋体" w:hAnsi="宋体"/>
          <w:sz w:val="28"/>
          <w:szCs w:val="28"/>
        </w:rPr>
        <w:t>2、选择“国有产权”，输入云平台的账号密码，登录业务系统。</w:t>
      </w:r>
    </w:p>
    <w:p>
      <w:pPr>
        <w:rPr>
          <w:rFonts w:hint="eastAsia" w:ascii="宋体" w:hAnsi="宋体"/>
          <w:sz w:val="28"/>
          <w:szCs w:val="28"/>
        </w:rPr>
      </w:pPr>
      <w:r>
        <w:rPr>
          <w:rFonts w:hint="eastAsia" w:ascii="宋体" w:hAnsi="宋体"/>
          <w:sz w:val="28"/>
          <w:szCs w:val="28"/>
        </w:rPr>
        <w:drawing>
          <wp:inline distT="0" distB="0" distL="114300" distR="114300">
            <wp:extent cx="5243195" cy="2202815"/>
            <wp:effectExtent l="0" t="0" r="14605"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5243195" cy="2202815"/>
                    </a:xfrm>
                    <a:prstGeom prst="rect">
                      <a:avLst/>
                    </a:prstGeom>
                    <a:noFill/>
                    <a:ln>
                      <a:noFill/>
                    </a:ln>
                  </pic:spPr>
                </pic:pic>
              </a:graphicData>
            </a:graphic>
          </wp:inline>
        </w:drawing>
      </w:r>
    </w:p>
    <w:p>
      <w:pPr>
        <w:rPr>
          <w:rFonts w:hint="eastAsia" w:ascii="宋体" w:hAnsi="宋体"/>
          <w:sz w:val="28"/>
          <w:szCs w:val="28"/>
        </w:rPr>
      </w:pPr>
      <w:r>
        <w:rPr>
          <w:rFonts w:hint="eastAsia" w:ascii="宋体" w:hAnsi="宋体"/>
          <w:sz w:val="28"/>
          <w:szCs w:val="28"/>
        </w:rPr>
        <w:drawing>
          <wp:inline distT="0" distB="0" distL="114300" distR="114300">
            <wp:extent cx="5252085" cy="2253615"/>
            <wp:effectExtent l="0" t="0" r="5715" b="133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rcRect t="11519" b="11780"/>
                    <a:stretch>
                      <a:fillRect/>
                    </a:stretch>
                  </pic:blipFill>
                  <pic:spPr>
                    <a:xfrm>
                      <a:off x="0" y="0"/>
                      <a:ext cx="5252085" cy="2253615"/>
                    </a:xfrm>
                    <a:prstGeom prst="rect">
                      <a:avLst/>
                    </a:prstGeom>
                    <a:noFill/>
                    <a:ln>
                      <a:noFill/>
                    </a:ln>
                  </pic:spPr>
                </pic:pic>
              </a:graphicData>
            </a:graphic>
          </wp:inline>
        </w:drawing>
      </w:r>
    </w:p>
    <w:p>
      <w:pPr>
        <w:rPr>
          <w:rFonts w:hint="eastAsia" w:ascii="宋体" w:hAnsi="宋体"/>
          <w:sz w:val="28"/>
          <w:szCs w:val="28"/>
        </w:rPr>
      </w:pPr>
      <w:r>
        <w:rPr>
          <w:rFonts w:hint="eastAsia" w:ascii="宋体" w:hAnsi="宋体"/>
          <w:sz w:val="28"/>
          <w:szCs w:val="28"/>
        </w:rPr>
        <w:t>3、选择“意向受让（承租）单位”进入业务系统菜单页面</w:t>
      </w:r>
    </w:p>
    <w:p>
      <w:pPr>
        <w:rPr>
          <w:rFonts w:hint="eastAsia" w:ascii="宋体" w:hAnsi="宋体"/>
          <w:sz w:val="28"/>
          <w:szCs w:val="28"/>
        </w:rPr>
      </w:pPr>
      <w:r>
        <w:rPr>
          <w:rFonts w:hint="eastAsia" w:ascii="宋体" w:hAnsi="宋体"/>
          <w:sz w:val="28"/>
          <w:szCs w:val="28"/>
        </w:rPr>
        <w:drawing>
          <wp:inline distT="0" distB="0" distL="114300" distR="114300">
            <wp:extent cx="5242560" cy="2467610"/>
            <wp:effectExtent l="0" t="0" r="152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rcRect b="5095"/>
                    <a:stretch>
                      <a:fillRect/>
                    </a:stretch>
                  </pic:blipFill>
                  <pic:spPr>
                    <a:xfrm>
                      <a:off x="0" y="0"/>
                      <a:ext cx="5242560" cy="2467610"/>
                    </a:xfrm>
                    <a:prstGeom prst="rect">
                      <a:avLst/>
                    </a:prstGeom>
                    <a:noFill/>
                    <a:ln>
                      <a:noFill/>
                    </a:ln>
                  </pic:spPr>
                </pic:pic>
              </a:graphicData>
            </a:graphic>
          </wp:inline>
        </w:drawing>
      </w:r>
    </w:p>
    <w:p>
      <w:pPr>
        <w:pStyle w:val="3"/>
        <w:rPr>
          <w:rFonts w:hint="eastAsia"/>
        </w:rPr>
      </w:pPr>
      <w:bookmarkStart w:id="9" w:name="_Toc23166097"/>
      <w:r>
        <w:rPr>
          <w:rFonts w:hint="eastAsia"/>
        </w:rPr>
        <w:t>选择项目报名</w:t>
      </w:r>
      <w:bookmarkEnd w:id="9"/>
    </w:p>
    <w:p>
      <w:pPr>
        <w:tabs>
          <w:tab w:val="left" w:pos="426"/>
        </w:tabs>
        <w:ind w:firstLine="435"/>
        <w:rPr>
          <w:rFonts w:hint="eastAsia"/>
          <w:sz w:val="28"/>
          <w:szCs w:val="28"/>
        </w:rPr>
      </w:pPr>
      <w:r>
        <w:rPr>
          <w:rFonts w:hint="eastAsia"/>
          <w:sz w:val="28"/>
          <w:szCs w:val="28"/>
        </w:rPr>
        <w:t>1、登陆系统后，点击业务管理菜单中的“项目报名”进入报名界面。选择所要报名的项目，点击后方“+”进行报名。</w:t>
      </w:r>
    </w:p>
    <w:p>
      <w:pPr>
        <w:tabs>
          <w:tab w:val="left" w:pos="426"/>
        </w:tabs>
        <w:ind w:firstLine="435"/>
        <w:rPr>
          <w:rFonts w:hint="eastAsia"/>
          <w:sz w:val="28"/>
          <w:szCs w:val="28"/>
        </w:rPr>
      </w:pPr>
      <w:r>
        <w:rPr>
          <w:sz w:val="28"/>
          <w:szCs w:val="28"/>
        </w:rPr>
        <w:drawing>
          <wp:inline distT="0" distB="0" distL="114300" distR="114300">
            <wp:extent cx="5234305" cy="1755140"/>
            <wp:effectExtent l="0" t="0" r="4445" b="165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5234305" cy="1755140"/>
                    </a:xfrm>
                    <a:prstGeom prst="rect">
                      <a:avLst/>
                    </a:prstGeom>
                    <a:noFill/>
                    <a:ln>
                      <a:noFill/>
                    </a:ln>
                  </pic:spPr>
                </pic:pic>
              </a:graphicData>
            </a:graphic>
          </wp:inline>
        </w:drawing>
      </w:r>
    </w:p>
    <w:p>
      <w:pPr>
        <w:tabs>
          <w:tab w:val="left" w:pos="426"/>
        </w:tabs>
        <w:ind w:firstLine="435"/>
        <w:rPr>
          <w:rFonts w:hint="eastAsia"/>
          <w:sz w:val="28"/>
          <w:szCs w:val="28"/>
        </w:rPr>
      </w:pPr>
      <w:r>
        <w:rPr>
          <w:rFonts w:hint="eastAsia"/>
          <w:sz w:val="28"/>
          <w:szCs w:val="28"/>
        </w:rPr>
        <w:t>2、填写报名单位基本信息。</w:t>
      </w:r>
    </w:p>
    <w:p>
      <w:pPr>
        <w:tabs>
          <w:tab w:val="left" w:pos="426"/>
        </w:tabs>
        <w:ind w:firstLine="425" w:firstLineChars="152"/>
        <w:rPr>
          <w:rFonts w:hint="eastAsia"/>
          <w:sz w:val="28"/>
          <w:szCs w:val="28"/>
        </w:rPr>
      </w:pPr>
      <w:r>
        <w:rPr>
          <w:sz w:val="28"/>
          <w:szCs w:val="28"/>
        </w:rPr>
        <w:drawing>
          <wp:inline distT="0" distB="0" distL="114300" distR="114300">
            <wp:extent cx="5153660" cy="2078990"/>
            <wp:effectExtent l="0" t="0" r="8890" b="1651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0"/>
                    <a:stretch>
                      <a:fillRect/>
                    </a:stretch>
                  </pic:blipFill>
                  <pic:spPr>
                    <a:xfrm>
                      <a:off x="0" y="0"/>
                      <a:ext cx="5153660" cy="2078990"/>
                    </a:xfrm>
                    <a:prstGeom prst="rect">
                      <a:avLst/>
                    </a:prstGeom>
                    <a:noFill/>
                    <a:ln>
                      <a:noFill/>
                    </a:ln>
                  </pic:spPr>
                </pic:pic>
              </a:graphicData>
            </a:graphic>
          </wp:inline>
        </w:drawing>
      </w:r>
    </w:p>
    <w:p>
      <w:pPr>
        <w:tabs>
          <w:tab w:val="left" w:pos="426"/>
        </w:tabs>
        <w:ind w:firstLine="280" w:firstLineChars="100"/>
        <w:rPr>
          <w:rFonts w:hint="eastAsia"/>
          <w:sz w:val="28"/>
          <w:szCs w:val="28"/>
        </w:rPr>
      </w:pPr>
      <w:r>
        <w:rPr>
          <w:rFonts w:hint="eastAsia"/>
          <w:sz w:val="28"/>
          <w:szCs w:val="28"/>
        </w:rPr>
        <w:t>3、点击“查看意向方报名表”自动生成《意向方报名表》，打印并签字盖章。</w:t>
      </w:r>
    </w:p>
    <w:p>
      <w:pPr>
        <w:tabs>
          <w:tab w:val="left" w:pos="426"/>
        </w:tabs>
        <w:rPr>
          <w:rFonts w:hint="eastAsia"/>
          <w:sz w:val="28"/>
          <w:szCs w:val="28"/>
        </w:rPr>
      </w:pPr>
      <w:r>
        <w:rPr>
          <w:rFonts w:hint="eastAsia"/>
          <w:sz w:val="28"/>
          <w:szCs w:val="28"/>
        </w:rPr>
        <w:drawing>
          <wp:inline distT="0" distB="0" distL="114300" distR="114300">
            <wp:extent cx="5156200" cy="1876425"/>
            <wp:effectExtent l="0" t="0" r="635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5156200" cy="1876425"/>
                    </a:xfrm>
                    <a:prstGeom prst="rect">
                      <a:avLst/>
                    </a:prstGeom>
                    <a:noFill/>
                    <a:ln>
                      <a:noFill/>
                    </a:ln>
                  </pic:spPr>
                </pic:pic>
              </a:graphicData>
            </a:graphic>
          </wp:inline>
        </w:drawing>
      </w:r>
    </w:p>
    <w:p>
      <w:pPr>
        <w:tabs>
          <w:tab w:val="left" w:pos="426"/>
        </w:tabs>
        <w:ind w:firstLine="280" w:firstLineChars="100"/>
        <w:rPr>
          <w:rFonts w:hint="eastAsia"/>
          <w:sz w:val="28"/>
          <w:szCs w:val="28"/>
        </w:rPr>
      </w:pPr>
      <w:r>
        <w:rPr>
          <w:rFonts w:hint="eastAsia"/>
          <w:sz w:val="28"/>
          <w:szCs w:val="28"/>
        </w:rPr>
        <w:t>4、点击下一步，在相关附件中，点击电子件管理上传项目公告中要求的报名材料。</w:t>
      </w:r>
    </w:p>
    <w:p>
      <w:pPr>
        <w:tabs>
          <w:tab w:val="left" w:pos="426"/>
        </w:tabs>
        <w:rPr>
          <w:rFonts w:hint="eastAsia"/>
          <w:sz w:val="28"/>
          <w:szCs w:val="28"/>
        </w:rPr>
      </w:pPr>
      <w:r>
        <w:rPr>
          <w:sz w:val="28"/>
          <w:szCs w:val="28"/>
        </w:rPr>
        <w:drawing>
          <wp:inline distT="0" distB="0" distL="114300" distR="114300">
            <wp:extent cx="5156200" cy="2028825"/>
            <wp:effectExtent l="0" t="0" r="6350" b="952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2"/>
                    <a:stretch>
                      <a:fillRect/>
                    </a:stretch>
                  </pic:blipFill>
                  <pic:spPr>
                    <a:xfrm>
                      <a:off x="0" y="0"/>
                      <a:ext cx="5156200" cy="2028825"/>
                    </a:xfrm>
                    <a:prstGeom prst="rect">
                      <a:avLst/>
                    </a:prstGeom>
                    <a:noFill/>
                    <a:ln>
                      <a:noFill/>
                    </a:ln>
                  </pic:spPr>
                </pic:pic>
              </a:graphicData>
            </a:graphic>
          </wp:inline>
        </w:drawing>
      </w:r>
    </w:p>
    <w:p>
      <w:pPr>
        <w:tabs>
          <w:tab w:val="left" w:pos="426"/>
        </w:tabs>
        <w:ind w:firstLine="280" w:firstLineChars="100"/>
        <w:rPr>
          <w:rFonts w:hint="eastAsia"/>
          <w:sz w:val="28"/>
          <w:szCs w:val="28"/>
        </w:rPr>
      </w:pPr>
      <w:r>
        <w:rPr>
          <w:rFonts w:hint="eastAsia"/>
          <w:sz w:val="28"/>
          <w:szCs w:val="28"/>
        </w:rPr>
        <w:t>5、点击 “法人营业执照”中的“公共资源获取自动获取”法人营业执照。如果无法自动获取，则点击“业务系统上传”进行上传。</w:t>
      </w:r>
    </w:p>
    <w:p>
      <w:pPr>
        <w:tabs>
          <w:tab w:val="left" w:pos="426"/>
        </w:tabs>
        <w:rPr>
          <w:rFonts w:hint="eastAsia"/>
          <w:sz w:val="28"/>
          <w:szCs w:val="28"/>
        </w:rPr>
      </w:pPr>
      <w:r>
        <w:rPr>
          <w:rFonts w:hint="eastAsia"/>
          <w:sz w:val="28"/>
          <w:szCs w:val="28"/>
        </w:rPr>
        <w:drawing>
          <wp:inline distT="0" distB="0" distL="114300" distR="114300">
            <wp:extent cx="5245100" cy="2197100"/>
            <wp:effectExtent l="0" t="0" r="12700"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5245100" cy="2197100"/>
                    </a:xfrm>
                    <a:prstGeom prst="rect">
                      <a:avLst/>
                    </a:prstGeom>
                    <a:noFill/>
                    <a:ln>
                      <a:noFill/>
                    </a:ln>
                  </pic:spPr>
                </pic:pic>
              </a:graphicData>
            </a:graphic>
          </wp:inline>
        </w:drawing>
      </w:r>
    </w:p>
    <w:p>
      <w:pPr>
        <w:tabs>
          <w:tab w:val="left" w:pos="426"/>
        </w:tabs>
        <w:rPr>
          <w:rFonts w:hint="eastAsia"/>
          <w:sz w:val="28"/>
          <w:szCs w:val="28"/>
        </w:rPr>
      </w:pPr>
      <w:r>
        <w:rPr>
          <w:rFonts w:hint="eastAsia"/>
          <w:sz w:val="28"/>
          <w:szCs w:val="28"/>
        </w:rPr>
        <w:drawing>
          <wp:inline distT="0" distB="0" distL="114300" distR="114300">
            <wp:extent cx="5248275" cy="2218690"/>
            <wp:effectExtent l="0" t="0" r="9525" b="101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5248275" cy="2218690"/>
                    </a:xfrm>
                    <a:prstGeom prst="rect">
                      <a:avLst/>
                    </a:prstGeom>
                    <a:noFill/>
                    <a:ln>
                      <a:noFill/>
                    </a:ln>
                  </pic:spPr>
                </pic:pic>
              </a:graphicData>
            </a:graphic>
          </wp:inline>
        </w:drawing>
      </w:r>
    </w:p>
    <w:p>
      <w:pPr>
        <w:tabs>
          <w:tab w:val="left" w:pos="426"/>
        </w:tabs>
        <w:ind w:firstLine="280" w:firstLineChars="100"/>
        <w:rPr>
          <w:rFonts w:hint="eastAsia"/>
          <w:sz w:val="28"/>
          <w:szCs w:val="28"/>
        </w:rPr>
      </w:pPr>
      <w:r>
        <w:rPr>
          <w:rFonts w:hint="eastAsia"/>
          <w:sz w:val="28"/>
          <w:szCs w:val="28"/>
        </w:rPr>
        <w:t>7、点击提交审核提交报名信息</w:t>
      </w:r>
    </w:p>
    <w:p>
      <w:pPr>
        <w:tabs>
          <w:tab w:val="left" w:pos="426"/>
        </w:tabs>
        <w:rPr>
          <w:rFonts w:hint="eastAsia"/>
          <w:sz w:val="28"/>
          <w:szCs w:val="28"/>
        </w:rPr>
      </w:pPr>
      <w:r>
        <w:rPr>
          <w:sz w:val="28"/>
          <w:szCs w:val="28"/>
        </w:rPr>
        <w:drawing>
          <wp:inline distT="0" distB="0" distL="114300" distR="114300">
            <wp:extent cx="5256530" cy="2116455"/>
            <wp:effectExtent l="0" t="0" r="1270" b="1714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25"/>
                    <a:stretch>
                      <a:fillRect/>
                    </a:stretch>
                  </pic:blipFill>
                  <pic:spPr>
                    <a:xfrm>
                      <a:off x="0" y="0"/>
                      <a:ext cx="5256530" cy="2116455"/>
                    </a:xfrm>
                    <a:prstGeom prst="rect">
                      <a:avLst/>
                    </a:prstGeom>
                    <a:noFill/>
                    <a:ln>
                      <a:noFill/>
                    </a:ln>
                  </pic:spPr>
                </pic:pic>
              </a:graphicData>
            </a:graphic>
          </wp:inline>
        </w:drawing>
      </w:r>
    </w:p>
    <w:p>
      <w:pPr>
        <w:tabs>
          <w:tab w:val="left" w:pos="426"/>
        </w:tabs>
        <w:rPr>
          <w:rFonts w:hint="eastAsia"/>
          <w:sz w:val="28"/>
          <w:szCs w:val="28"/>
        </w:rPr>
      </w:pPr>
      <w:r>
        <w:rPr>
          <w:rFonts w:hint="eastAsia"/>
          <w:sz w:val="28"/>
          <w:szCs w:val="28"/>
        </w:rPr>
        <w:t xml:space="preserve">   8、查看报名情况：点击项目报名，在右方可以查看到项目报名情况，若已报名，则显示待审核，若审核通过，则说明已完成网络报名。</w:t>
      </w:r>
    </w:p>
    <w:p>
      <w:pPr>
        <w:tabs>
          <w:tab w:val="left" w:pos="426"/>
        </w:tabs>
        <w:rPr>
          <w:rFonts w:hint="eastAsia"/>
        </w:rPr>
      </w:pPr>
      <w:r>
        <w:drawing>
          <wp:inline distT="0" distB="0" distL="114300" distR="114300">
            <wp:extent cx="5236210" cy="1750060"/>
            <wp:effectExtent l="0" t="0" r="254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a:stretch>
                      <a:fillRect/>
                    </a:stretch>
                  </pic:blipFill>
                  <pic:spPr>
                    <a:xfrm>
                      <a:off x="0" y="0"/>
                      <a:ext cx="5236210" cy="1750060"/>
                    </a:xfrm>
                    <a:prstGeom prst="rect">
                      <a:avLst/>
                    </a:prstGeom>
                    <a:noFill/>
                    <a:ln>
                      <a:noFill/>
                    </a:ln>
                  </pic:spPr>
                </pic:pic>
              </a:graphicData>
            </a:graphic>
          </wp:inline>
        </w:drawing>
      </w:r>
    </w:p>
    <w:p>
      <w:pPr>
        <w:tabs>
          <w:tab w:val="left" w:pos="426"/>
        </w:tabs>
        <w:rPr>
          <w:rFonts w:hint="eastAsia"/>
          <w:sz w:val="28"/>
          <w:szCs w:val="28"/>
        </w:rPr>
      </w:pPr>
      <w:r>
        <w:rPr>
          <w:rFonts w:hint="eastAsia"/>
        </w:rPr>
        <w:t xml:space="preserve"> </w:t>
      </w:r>
      <w:r>
        <w:rPr>
          <w:rFonts w:hint="eastAsia"/>
          <w:sz w:val="28"/>
          <w:szCs w:val="28"/>
        </w:rPr>
        <w:t xml:space="preserve"> 9、完成网络报名后须根据公告要求，确定是否须在报名期内提供纸质报名材料。</w:t>
      </w:r>
    </w:p>
    <w:p>
      <w:pPr>
        <w:pStyle w:val="2"/>
        <w:rPr>
          <w:rFonts w:hint="eastAsia"/>
          <w:lang w:eastAsia="zh-CN"/>
        </w:rPr>
      </w:pPr>
      <w:bookmarkStart w:id="10" w:name="_Toc23166098"/>
      <w:r>
        <w:rPr>
          <w:rFonts w:hint="eastAsia"/>
        </w:rPr>
        <w:t>交纳保证金及办理保证金到账确认</w:t>
      </w:r>
      <w:bookmarkEnd w:id="10"/>
    </w:p>
    <w:p>
      <w:pPr>
        <w:pStyle w:val="3"/>
        <w:rPr>
          <w:rFonts w:hint="eastAsia"/>
          <w:lang w:eastAsia="zh-CN"/>
        </w:rPr>
      </w:pPr>
      <w:bookmarkStart w:id="11" w:name="_Toc23166099"/>
      <w:r>
        <w:rPr>
          <w:rFonts w:hint="eastAsia"/>
        </w:rPr>
        <w:t>查看资格确认通知</w:t>
      </w:r>
      <w:bookmarkEnd w:id="11"/>
    </w:p>
    <w:p>
      <w:pPr>
        <w:ind w:firstLine="280" w:firstLineChars="100"/>
        <w:rPr>
          <w:rFonts w:hint="eastAsia"/>
          <w:sz w:val="28"/>
          <w:szCs w:val="28"/>
        </w:rPr>
      </w:pPr>
      <w:r>
        <w:rPr>
          <w:rFonts w:hint="eastAsia"/>
          <w:sz w:val="28"/>
          <w:szCs w:val="28"/>
        </w:rPr>
        <w:t>点击“资格确认通知查询”，在右方可以查看对应项目的资格确认通知书，通知书中包含了缴纳保证金的账号以及缴纳码。竞买人根据信息交纳保证金。</w:t>
      </w:r>
    </w:p>
    <w:p>
      <w:pPr>
        <w:rPr>
          <w:rFonts w:hint="eastAsia"/>
        </w:rPr>
      </w:pPr>
      <w:r>
        <w:rPr>
          <w:rFonts w:hint="eastAsia"/>
        </w:rPr>
        <w:drawing>
          <wp:inline distT="0" distB="0" distL="114300" distR="114300">
            <wp:extent cx="5233670" cy="2284095"/>
            <wp:effectExtent l="0" t="0" r="508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5233670" cy="2284095"/>
                    </a:xfrm>
                    <a:prstGeom prst="rect">
                      <a:avLst/>
                    </a:prstGeom>
                    <a:noFill/>
                    <a:ln>
                      <a:noFill/>
                    </a:ln>
                  </pic:spPr>
                </pic:pic>
              </a:graphicData>
            </a:graphic>
          </wp:inline>
        </w:drawing>
      </w:r>
    </w:p>
    <w:p>
      <w:pPr>
        <w:rPr>
          <w:rFonts w:hint="eastAsia"/>
        </w:rPr>
      </w:pPr>
      <w:r>
        <w:rPr>
          <w:rFonts w:hint="eastAsia"/>
        </w:rPr>
        <w:drawing>
          <wp:inline distT="0" distB="0" distL="114300" distR="114300">
            <wp:extent cx="5240655" cy="2293620"/>
            <wp:effectExtent l="0" t="0" r="17145" b="1143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5240655" cy="2293620"/>
                    </a:xfrm>
                    <a:prstGeom prst="rect">
                      <a:avLst/>
                    </a:prstGeom>
                    <a:noFill/>
                    <a:ln>
                      <a:noFill/>
                    </a:ln>
                  </pic:spPr>
                </pic:pic>
              </a:graphicData>
            </a:graphic>
          </wp:inline>
        </w:drawing>
      </w:r>
    </w:p>
    <w:p>
      <w:pPr>
        <w:pStyle w:val="3"/>
        <w:rPr>
          <w:rFonts w:hint="eastAsia"/>
          <w:lang w:eastAsia="zh-CN"/>
        </w:rPr>
      </w:pPr>
      <w:bookmarkStart w:id="12" w:name="_Toc23166100"/>
      <w:r>
        <w:rPr>
          <w:rFonts w:hint="eastAsia"/>
        </w:rPr>
        <w:t>交纳保证金</w:t>
      </w:r>
      <w:bookmarkEnd w:id="12"/>
    </w:p>
    <w:p>
      <w:pPr>
        <w:ind w:firstLine="280" w:firstLineChars="100"/>
        <w:rPr>
          <w:rFonts w:hint="eastAsia"/>
          <w:sz w:val="28"/>
          <w:szCs w:val="28"/>
        </w:rPr>
      </w:pPr>
      <w:r>
        <w:rPr>
          <w:rFonts w:hint="eastAsia"/>
          <w:sz w:val="28"/>
          <w:szCs w:val="28"/>
        </w:rPr>
        <w:t>意向单位根据“资格确认通知查询”中的通知函要求，交纳保证金。</w:t>
      </w:r>
    </w:p>
    <w:p>
      <w:pPr>
        <w:pStyle w:val="3"/>
        <w:rPr>
          <w:rFonts w:hint="eastAsia"/>
        </w:rPr>
      </w:pPr>
      <w:bookmarkStart w:id="13" w:name="_Toc23166101"/>
      <w:r>
        <w:rPr>
          <w:rFonts w:hint="eastAsia"/>
        </w:rPr>
        <w:t>办理保证金到账确认</w:t>
      </w:r>
      <w:bookmarkEnd w:id="13"/>
    </w:p>
    <w:p>
      <w:pPr>
        <w:ind w:firstLine="560" w:firstLineChars="200"/>
        <w:jc w:val="left"/>
        <w:rPr>
          <w:rFonts w:hint="eastAsia"/>
          <w:sz w:val="28"/>
          <w:szCs w:val="28"/>
          <w:lang w:val="en-US" w:eastAsia="zh-CN"/>
        </w:rPr>
      </w:pPr>
      <w:r>
        <w:rPr>
          <w:rFonts w:hint="eastAsia"/>
          <w:sz w:val="28"/>
          <w:szCs w:val="28"/>
        </w:rPr>
        <w:t>1、竞买单位交纳保证金后，登录公共资源云平台，选择“保证金”模块</w:t>
      </w:r>
      <w:r>
        <w:rPr>
          <w:rFonts w:hint="eastAsia"/>
          <w:sz w:val="28"/>
          <w:szCs w:val="28"/>
          <w:lang w:eastAsia="zh-CN"/>
        </w:rPr>
        <w:t>，</w:t>
      </w:r>
      <w:r>
        <w:rPr>
          <w:rFonts w:hint="eastAsia"/>
          <w:sz w:val="28"/>
          <w:szCs w:val="28"/>
          <w:lang w:val="en-US" w:eastAsia="zh-CN"/>
        </w:rPr>
        <w:t>选择“国有产权”相应菜单。</w:t>
      </w:r>
    </w:p>
    <w:p>
      <w:pPr>
        <w:jc w:val="left"/>
        <w:rPr>
          <w:rFonts w:hint="eastAsia"/>
          <w:sz w:val="28"/>
          <w:szCs w:val="28"/>
          <w:lang w:val="en-US" w:eastAsia="zh-CN"/>
        </w:rPr>
      </w:pPr>
      <w:r>
        <w:drawing>
          <wp:inline distT="0" distB="0" distL="114300" distR="114300">
            <wp:extent cx="5039995" cy="2451735"/>
            <wp:effectExtent l="0" t="0" r="8255" b="571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29"/>
                    <a:stretch>
                      <a:fillRect/>
                    </a:stretch>
                  </pic:blipFill>
                  <pic:spPr>
                    <a:xfrm>
                      <a:off x="0" y="0"/>
                      <a:ext cx="5039995" cy="2451735"/>
                    </a:xfrm>
                    <a:prstGeom prst="rect">
                      <a:avLst/>
                    </a:prstGeom>
                    <a:noFill/>
                    <a:ln>
                      <a:noFill/>
                    </a:ln>
                  </pic:spPr>
                </pic:pic>
              </a:graphicData>
            </a:graphic>
          </wp:inline>
        </w:drawing>
      </w:r>
    </w:p>
    <w:p>
      <w:pPr>
        <w:jc w:val="left"/>
        <w:rPr>
          <w:rFonts w:hint="eastAsia" w:ascii="宋体" w:hAnsi="宋体"/>
          <w:sz w:val="28"/>
          <w:szCs w:val="28"/>
        </w:rPr>
      </w:pPr>
      <w:r>
        <w:rPr>
          <w:rFonts w:hint="eastAsia" w:ascii="宋体" w:hAnsi="宋体"/>
          <w:sz w:val="28"/>
          <w:szCs w:val="28"/>
        </w:rPr>
        <w:drawing>
          <wp:inline distT="0" distB="0" distL="114300" distR="114300">
            <wp:extent cx="5243830" cy="2677795"/>
            <wp:effectExtent l="0" t="0" r="1397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0"/>
                    <a:stretch>
                      <a:fillRect/>
                    </a:stretch>
                  </pic:blipFill>
                  <pic:spPr>
                    <a:xfrm>
                      <a:off x="0" y="0"/>
                      <a:ext cx="5243830" cy="2677795"/>
                    </a:xfrm>
                    <a:prstGeom prst="rect">
                      <a:avLst/>
                    </a:prstGeom>
                    <a:noFill/>
                    <a:ln>
                      <a:noFill/>
                    </a:ln>
                  </pic:spPr>
                </pic:pic>
              </a:graphicData>
            </a:graphic>
          </wp:inline>
        </w:drawing>
      </w:r>
    </w:p>
    <w:p>
      <w:pPr>
        <w:jc w:val="left"/>
        <w:rPr>
          <w:rFonts w:hint="eastAsia"/>
          <w:sz w:val="28"/>
          <w:szCs w:val="28"/>
        </w:rPr>
      </w:pPr>
      <w:r>
        <w:drawing>
          <wp:inline distT="0" distB="0" distL="114300" distR="114300">
            <wp:extent cx="5039995" cy="2451735"/>
            <wp:effectExtent l="0" t="0" r="8255" b="5715"/>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30"/>
                    <a:stretch>
                      <a:fillRect/>
                    </a:stretch>
                  </pic:blipFill>
                  <pic:spPr>
                    <a:xfrm>
                      <a:off x="0" y="0"/>
                      <a:ext cx="5039995" cy="2451735"/>
                    </a:xfrm>
                    <a:prstGeom prst="rect">
                      <a:avLst/>
                    </a:prstGeom>
                    <a:noFill/>
                    <a:ln>
                      <a:noFill/>
                    </a:ln>
                  </pic:spPr>
                </pic:pic>
              </a:graphicData>
            </a:graphic>
          </wp:inline>
        </w:drawing>
      </w:r>
    </w:p>
    <w:p>
      <w:pPr>
        <w:ind w:firstLine="560" w:firstLineChars="200"/>
        <w:rPr>
          <w:rFonts w:hint="eastAsia"/>
          <w:sz w:val="28"/>
          <w:szCs w:val="28"/>
        </w:rPr>
      </w:pPr>
      <w:r>
        <w:rPr>
          <w:rFonts w:hint="eastAsia"/>
          <w:sz w:val="28"/>
          <w:szCs w:val="28"/>
        </w:rPr>
        <w:t>2、选择相应的银行流水以及</w:t>
      </w:r>
      <w:r>
        <w:rPr>
          <w:rFonts w:hint="eastAsia"/>
          <w:sz w:val="28"/>
          <w:szCs w:val="28"/>
          <w:lang w:val="en-US" w:eastAsia="zh-CN"/>
        </w:rPr>
        <w:t>挑选</w:t>
      </w:r>
      <w:r>
        <w:rPr>
          <w:rFonts w:hint="eastAsia"/>
          <w:sz w:val="28"/>
          <w:szCs w:val="28"/>
        </w:rPr>
        <w:t>缴纳码，点击</w:t>
      </w:r>
      <w:r>
        <w:rPr>
          <w:rFonts w:hint="eastAsia"/>
          <w:sz w:val="28"/>
          <w:szCs w:val="28"/>
          <w:lang w:val="en-US" w:eastAsia="zh-CN"/>
        </w:rPr>
        <w:t>后方“确认”</w:t>
      </w:r>
      <w:r>
        <w:rPr>
          <w:rFonts w:hint="eastAsia"/>
          <w:sz w:val="28"/>
          <w:szCs w:val="28"/>
        </w:rPr>
        <w:t>按钮办理保证金到账确认。办理保证金到账确认后才视为保证金已缴纳。</w:t>
      </w:r>
    </w:p>
    <w:p>
      <w:r>
        <w:drawing>
          <wp:inline distT="0" distB="0" distL="114300" distR="114300">
            <wp:extent cx="5039995" cy="2451735"/>
            <wp:effectExtent l="0" t="0" r="8255" b="571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31"/>
                    <a:stretch>
                      <a:fillRect/>
                    </a:stretch>
                  </pic:blipFill>
                  <pic:spPr>
                    <a:xfrm>
                      <a:off x="0" y="0"/>
                      <a:ext cx="5039995" cy="2451735"/>
                    </a:xfrm>
                    <a:prstGeom prst="rect">
                      <a:avLst/>
                    </a:prstGeom>
                    <a:noFill/>
                    <a:ln>
                      <a:noFill/>
                    </a:ln>
                  </pic:spPr>
                </pic:pic>
              </a:graphicData>
            </a:graphic>
          </wp:inline>
        </w:drawing>
      </w:r>
    </w:p>
    <w:p>
      <w:pPr>
        <w:pStyle w:val="3"/>
        <w:ind w:left="567" w:hanging="567"/>
        <w:rPr>
          <w:rFonts w:hint="eastAsia"/>
        </w:rPr>
      </w:pPr>
      <w:r>
        <w:rPr>
          <w:rFonts w:hint="eastAsia"/>
          <w:lang w:val="en-US" w:eastAsia="zh-CN"/>
        </w:rPr>
        <w:t>变更</w:t>
      </w:r>
      <w:r>
        <w:rPr>
          <w:rFonts w:hint="eastAsia"/>
        </w:rPr>
        <w:t>保证金</w:t>
      </w:r>
      <w:r>
        <w:rPr>
          <w:rFonts w:hint="eastAsia"/>
          <w:lang w:val="en-US" w:eastAsia="zh-CN"/>
        </w:rPr>
        <w:t>缴纳账号</w:t>
      </w:r>
    </w:p>
    <w:p>
      <w:pPr>
        <w:ind w:firstLine="560" w:firstLineChars="200"/>
        <w:rPr>
          <w:rFonts w:hint="default"/>
          <w:sz w:val="28"/>
          <w:szCs w:val="28"/>
          <w:lang w:val="en-US" w:eastAsia="zh-CN"/>
        </w:rPr>
      </w:pPr>
      <w:r>
        <w:rPr>
          <w:rFonts w:hint="eastAsia"/>
          <w:sz w:val="28"/>
          <w:szCs w:val="28"/>
          <w:lang w:val="en-US" w:eastAsia="zh-CN"/>
        </w:rPr>
        <w:t>如办理保证金到账确认时提示银行流水的缴纳账号与报名时的保证金缴纳账号不一致，请至产权系统中的“修改保证金缴纳账号”菜单修改报名时的缴纳账号并提交（无需审核）。再重新登录云平台确认挑选缴纳码确认保证金信息即可。</w:t>
      </w:r>
    </w:p>
    <w:p>
      <w:pPr>
        <w:pStyle w:val="3"/>
        <w:ind w:left="567" w:hanging="567"/>
        <w:rPr>
          <w:rFonts w:hint="eastAsia"/>
        </w:rPr>
      </w:pPr>
      <w:r>
        <w:rPr>
          <w:rFonts w:hint="eastAsia"/>
          <w:lang w:val="en-US" w:eastAsia="zh-CN"/>
        </w:rPr>
        <w:t>变更单位名称（仅限单位名称变更或括号字符变更）</w:t>
      </w:r>
    </w:p>
    <w:p>
      <w:pPr>
        <w:ind w:firstLine="560" w:firstLineChars="200"/>
        <w:rPr>
          <w:rFonts w:hint="eastAsia"/>
          <w:sz w:val="28"/>
          <w:szCs w:val="28"/>
          <w:lang w:val="en-US" w:eastAsia="zh-CN"/>
        </w:rPr>
      </w:pPr>
      <w:r>
        <w:rPr>
          <w:rFonts w:hint="eastAsia"/>
          <w:sz w:val="28"/>
          <w:szCs w:val="28"/>
          <w:lang w:val="en-US" w:eastAsia="zh-CN"/>
        </w:rPr>
        <w:t>如果确认保证金环节单位名称出现变更的情况：</w:t>
      </w:r>
    </w:p>
    <w:p>
      <w:pPr>
        <w:numPr>
          <w:ilvl w:val="0"/>
          <w:numId w:val="3"/>
        </w:numPr>
        <w:ind w:firstLine="560" w:firstLineChars="200"/>
        <w:rPr>
          <w:rFonts w:hint="eastAsia"/>
          <w:sz w:val="28"/>
          <w:szCs w:val="28"/>
          <w:lang w:val="en-US" w:eastAsia="zh-CN"/>
        </w:rPr>
      </w:pPr>
      <w:r>
        <w:rPr>
          <w:rFonts w:hint="eastAsia"/>
          <w:sz w:val="28"/>
          <w:szCs w:val="28"/>
          <w:lang w:val="en-US" w:eastAsia="zh-CN"/>
        </w:rPr>
        <w:t>产权系统中，需联系项目负责人并提供相关证明文件由项目负责人进行变更。</w:t>
      </w:r>
    </w:p>
    <w:p>
      <w:pPr>
        <w:numPr>
          <w:ilvl w:val="0"/>
          <w:numId w:val="3"/>
        </w:numPr>
        <w:ind w:firstLine="560" w:firstLineChars="200"/>
        <w:rPr>
          <w:rFonts w:hint="default"/>
          <w:sz w:val="28"/>
          <w:szCs w:val="28"/>
          <w:lang w:val="en-US" w:eastAsia="zh-CN"/>
        </w:rPr>
      </w:pPr>
      <w:r>
        <w:rPr>
          <w:rFonts w:hint="eastAsia"/>
          <w:sz w:val="28"/>
          <w:szCs w:val="28"/>
          <w:lang w:val="en-US" w:eastAsia="zh-CN"/>
        </w:rPr>
        <w:t>云平台系统中，由本单位登陆云服务平台主体信用-基本信息-法人基本信息中点击“修改信息”按钮进行修改法人名称。</w:t>
      </w:r>
      <w:r>
        <w:drawing>
          <wp:inline distT="0" distB="0" distL="114300" distR="114300">
            <wp:extent cx="5039995" cy="2451735"/>
            <wp:effectExtent l="0" t="0" r="825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2"/>
                    <a:stretch>
                      <a:fillRect/>
                    </a:stretch>
                  </pic:blipFill>
                  <pic:spPr>
                    <a:xfrm>
                      <a:off x="0" y="0"/>
                      <a:ext cx="5039995" cy="2451735"/>
                    </a:xfrm>
                    <a:prstGeom prst="rect">
                      <a:avLst/>
                    </a:prstGeom>
                    <a:noFill/>
                    <a:ln>
                      <a:noFill/>
                    </a:ln>
                  </pic:spPr>
                </pic:pic>
              </a:graphicData>
            </a:graphic>
          </wp:inline>
        </w:drawing>
      </w:r>
    </w:p>
    <w:p>
      <w:pPr>
        <w:rPr>
          <w:rFonts w:hint="eastAsia"/>
        </w:rPr>
      </w:pPr>
    </w:p>
    <w:p>
      <w:pPr>
        <w:pStyle w:val="2"/>
        <w:rPr>
          <w:rFonts w:hint="eastAsia"/>
          <w:lang w:eastAsia="zh-CN"/>
        </w:rPr>
      </w:pPr>
      <w:bookmarkStart w:id="14" w:name="_Toc23166102"/>
      <w:r>
        <w:rPr>
          <w:rFonts w:hint="eastAsia"/>
        </w:rPr>
        <w:t>查看竞价规则</w:t>
      </w:r>
      <w:r>
        <w:rPr>
          <w:rFonts w:hint="eastAsia"/>
          <w:lang w:eastAsia="zh-CN"/>
        </w:rPr>
        <w:t>、</w:t>
      </w:r>
      <w:r>
        <w:rPr>
          <w:rFonts w:hint="eastAsia"/>
        </w:rPr>
        <w:t>合同模板及其他</w:t>
      </w:r>
      <w:bookmarkEnd w:id="14"/>
    </w:p>
    <w:p>
      <w:pPr>
        <w:pStyle w:val="3"/>
        <w:rPr>
          <w:rFonts w:hint="eastAsia"/>
        </w:rPr>
      </w:pPr>
      <w:bookmarkStart w:id="15" w:name="_Toc23166103"/>
      <w:r>
        <w:rPr>
          <w:rFonts w:hint="eastAsia"/>
        </w:rPr>
        <w:t>查看报名受理通知书</w:t>
      </w:r>
      <w:bookmarkEnd w:id="15"/>
    </w:p>
    <w:p>
      <w:pPr>
        <w:ind w:firstLine="560" w:firstLineChars="200"/>
        <w:rPr>
          <w:rFonts w:hint="eastAsia"/>
          <w:sz w:val="28"/>
          <w:szCs w:val="28"/>
        </w:rPr>
      </w:pPr>
      <w:r>
        <w:rPr>
          <w:rFonts w:hint="eastAsia"/>
          <w:sz w:val="28"/>
          <w:szCs w:val="28"/>
        </w:rPr>
        <w:t>点击报名受理通知书查询，可以查看到已报名成功项目的《报名受理通知书》。</w:t>
      </w:r>
    </w:p>
    <w:p>
      <w:pPr>
        <w:rPr>
          <w:rFonts w:hint="eastAsia"/>
        </w:rPr>
      </w:pPr>
      <w:r>
        <w:rPr>
          <w:rFonts w:hint="eastAsia"/>
        </w:rPr>
        <w:drawing>
          <wp:inline distT="0" distB="0" distL="114300" distR="114300">
            <wp:extent cx="5237480" cy="2245360"/>
            <wp:effectExtent l="0" t="0" r="127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3"/>
                    <a:stretch>
                      <a:fillRect/>
                    </a:stretch>
                  </pic:blipFill>
                  <pic:spPr>
                    <a:xfrm>
                      <a:off x="0" y="0"/>
                      <a:ext cx="5237480" cy="2245360"/>
                    </a:xfrm>
                    <a:prstGeom prst="rect">
                      <a:avLst/>
                    </a:prstGeom>
                    <a:noFill/>
                    <a:ln>
                      <a:noFill/>
                    </a:ln>
                  </pic:spPr>
                </pic:pic>
              </a:graphicData>
            </a:graphic>
          </wp:inline>
        </w:drawing>
      </w:r>
    </w:p>
    <w:p>
      <w:pPr>
        <w:pStyle w:val="3"/>
        <w:rPr>
          <w:rFonts w:hint="eastAsia"/>
          <w:lang w:eastAsia="zh-CN"/>
        </w:rPr>
      </w:pPr>
      <w:bookmarkStart w:id="16" w:name="_Toc23166104"/>
      <w:r>
        <w:rPr>
          <w:rFonts w:hint="eastAsia"/>
        </w:rPr>
        <w:t>查看竞价规则、合同模板</w:t>
      </w:r>
      <w:bookmarkEnd w:id="16"/>
    </w:p>
    <w:p>
      <w:pPr>
        <w:ind w:firstLine="560" w:firstLineChars="200"/>
        <w:rPr>
          <w:rFonts w:hint="eastAsia"/>
          <w:sz w:val="28"/>
          <w:szCs w:val="28"/>
        </w:rPr>
      </w:pPr>
      <w:r>
        <w:rPr>
          <w:rFonts w:hint="eastAsia"/>
          <w:sz w:val="28"/>
          <w:szCs w:val="28"/>
        </w:rPr>
        <w:t>选择“合同及竞价规则查询菜单”，选择对应项目，点击查看竞价规则及合同模板。</w:t>
      </w:r>
    </w:p>
    <w:p>
      <w:pPr>
        <w:rPr>
          <w:rFonts w:hint="eastAsia"/>
        </w:rPr>
      </w:pPr>
      <w:r>
        <w:rPr>
          <w:rFonts w:hint="eastAsia"/>
        </w:rPr>
        <w:drawing>
          <wp:inline distT="0" distB="0" distL="114300" distR="114300">
            <wp:extent cx="5245100" cy="1686560"/>
            <wp:effectExtent l="0" t="0" r="1270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5245100" cy="1686560"/>
                    </a:xfrm>
                    <a:prstGeom prst="rect">
                      <a:avLst/>
                    </a:prstGeom>
                    <a:noFill/>
                    <a:ln>
                      <a:noFill/>
                    </a:ln>
                  </pic:spPr>
                </pic:pic>
              </a:graphicData>
            </a:graphic>
          </wp:inline>
        </w:drawing>
      </w:r>
    </w:p>
    <w:p>
      <w:pPr>
        <w:pStyle w:val="3"/>
        <w:rPr>
          <w:rFonts w:hint="eastAsia"/>
        </w:rPr>
      </w:pPr>
      <w:bookmarkStart w:id="17" w:name="_Toc23166105"/>
      <w:r>
        <w:rPr>
          <w:rFonts w:hint="eastAsia"/>
        </w:rPr>
        <w:t>查看受让方确认函通知</w:t>
      </w:r>
      <w:bookmarkEnd w:id="17"/>
    </w:p>
    <w:p>
      <w:pPr>
        <w:ind w:firstLine="560" w:firstLineChars="200"/>
        <w:rPr>
          <w:rFonts w:hint="eastAsia"/>
          <w:sz w:val="28"/>
          <w:szCs w:val="28"/>
        </w:rPr>
      </w:pPr>
      <w:r>
        <w:rPr>
          <w:rFonts w:hint="eastAsia"/>
          <w:sz w:val="28"/>
          <w:szCs w:val="28"/>
        </w:rPr>
        <w:t>若为项目报名为一家单位且已缴纳保证金，报名单位可以查看到交易中心发出的受让方确认函，</w:t>
      </w:r>
    </w:p>
    <w:p>
      <w:pPr>
        <w:rPr>
          <w:rFonts w:hint="eastAsia"/>
        </w:rPr>
      </w:pPr>
      <w:r>
        <w:rPr>
          <w:rFonts w:hint="eastAsia"/>
        </w:rPr>
        <w:drawing>
          <wp:inline distT="0" distB="0" distL="114300" distR="114300">
            <wp:extent cx="5240020" cy="1658620"/>
            <wp:effectExtent l="0" t="0" r="17780" b="177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rcRect b="12122"/>
                    <a:stretch>
                      <a:fillRect/>
                    </a:stretch>
                  </pic:blipFill>
                  <pic:spPr>
                    <a:xfrm>
                      <a:off x="0" y="0"/>
                      <a:ext cx="5240020" cy="1658620"/>
                    </a:xfrm>
                    <a:prstGeom prst="rect">
                      <a:avLst/>
                    </a:prstGeom>
                    <a:noFill/>
                    <a:ln>
                      <a:noFill/>
                    </a:ln>
                  </pic:spPr>
                </pic:pic>
              </a:graphicData>
            </a:graphic>
          </wp:inline>
        </w:drawing>
      </w:r>
    </w:p>
    <w:p>
      <w:pPr>
        <w:pStyle w:val="3"/>
        <w:rPr>
          <w:rFonts w:hint="eastAsia"/>
        </w:rPr>
      </w:pPr>
      <w:bookmarkStart w:id="18" w:name="_Toc23166106"/>
      <w:r>
        <w:rPr>
          <w:rFonts w:hint="eastAsia"/>
        </w:rPr>
        <w:t>查看中止终结函</w:t>
      </w:r>
      <w:bookmarkEnd w:id="18"/>
    </w:p>
    <w:p>
      <w:pPr>
        <w:ind w:firstLine="560" w:firstLineChars="200"/>
        <w:rPr>
          <w:rFonts w:hint="eastAsia"/>
          <w:sz w:val="28"/>
          <w:szCs w:val="28"/>
        </w:rPr>
      </w:pPr>
      <w:r>
        <w:rPr>
          <w:rFonts w:hint="eastAsia"/>
          <w:sz w:val="28"/>
          <w:szCs w:val="28"/>
        </w:rPr>
        <w:t>若项目中止、终结，则报名成功的单位可以看到该项目的中止、终结函</w:t>
      </w:r>
    </w:p>
    <w:p>
      <w:pPr>
        <w:rPr>
          <w:rFonts w:hint="eastAsia"/>
        </w:rPr>
      </w:pPr>
      <w:r>
        <w:drawing>
          <wp:inline distT="0" distB="0" distL="114300" distR="114300">
            <wp:extent cx="5491480" cy="1506855"/>
            <wp:effectExtent l="0" t="0" r="13970" b="1714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36"/>
                    <a:stretch>
                      <a:fillRect/>
                    </a:stretch>
                  </pic:blipFill>
                  <pic:spPr>
                    <a:xfrm>
                      <a:off x="0" y="0"/>
                      <a:ext cx="5491480" cy="1506855"/>
                    </a:xfrm>
                    <a:prstGeom prst="rect">
                      <a:avLst/>
                    </a:prstGeom>
                    <a:noFill/>
                    <a:ln>
                      <a:noFill/>
                    </a:ln>
                  </pic:spPr>
                </pic:pic>
              </a:graphicData>
            </a:graphic>
          </wp:inline>
        </w:drawing>
      </w:r>
    </w:p>
    <w:p>
      <w:pPr>
        <w:pStyle w:val="3"/>
        <w:rPr>
          <w:rFonts w:hint="eastAsia"/>
        </w:rPr>
      </w:pPr>
      <w:bookmarkStart w:id="19" w:name="_Toc23166107"/>
      <w:bookmarkStart w:id="20" w:name="_GoBack"/>
      <w:bookmarkEnd w:id="20"/>
      <w:r>
        <w:rPr>
          <w:rFonts w:hint="eastAsia"/>
        </w:rPr>
        <w:t>办理交易价款</w:t>
      </w:r>
      <w:r>
        <w:rPr>
          <w:rFonts w:hint="eastAsia"/>
          <w:lang w:eastAsia="zh-CN"/>
        </w:rPr>
        <w:t>到账</w:t>
      </w:r>
      <w:r>
        <w:rPr>
          <w:rFonts w:hint="eastAsia"/>
        </w:rPr>
        <w:t>确认</w:t>
      </w:r>
      <w:bookmarkEnd w:id="19"/>
    </w:p>
    <w:p>
      <w:pPr>
        <w:ind w:firstLine="280" w:firstLineChars="100"/>
        <w:rPr>
          <w:rFonts w:hint="eastAsia"/>
          <w:sz w:val="28"/>
          <w:szCs w:val="28"/>
        </w:rPr>
      </w:pPr>
      <w:r>
        <w:rPr>
          <w:rFonts w:hint="eastAsia"/>
          <w:sz w:val="28"/>
          <w:szCs w:val="28"/>
        </w:rPr>
        <w:t>交易价款到账确认流程同“保证金到账确认”，选择“交易价款确认”，办理到账确认后才视为已缴纳交易价款。</w:t>
      </w:r>
    </w:p>
    <w:p>
      <w:pPr>
        <w:ind w:firstLine="280" w:firstLineChars="100"/>
        <w:rPr>
          <w:rFonts w:hint="eastAsia"/>
          <w:sz w:val="28"/>
          <w:szCs w:val="28"/>
        </w:rPr>
      </w:pPr>
      <w:r>
        <w:rPr>
          <w:rFonts w:hint="eastAsia"/>
          <w:sz w:val="28"/>
          <w:szCs w:val="28"/>
        </w:rPr>
        <w:drawing>
          <wp:inline distT="0" distB="0" distL="114300" distR="114300">
            <wp:extent cx="5247640" cy="2391410"/>
            <wp:effectExtent l="0" t="0" r="1016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5247640" cy="2391410"/>
                    </a:xfrm>
                    <a:prstGeom prst="rect">
                      <a:avLst/>
                    </a:prstGeom>
                    <a:noFill/>
                    <a:ln>
                      <a:noFill/>
                    </a:ln>
                  </pic:spPr>
                </pic:pic>
              </a:graphicData>
            </a:graphic>
          </wp:inline>
        </w:drawing>
      </w:r>
    </w:p>
    <w:sectPr>
      <w:headerReference r:id="rId3" w:type="default"/>
      <w:footerReference r:id="rId4" w:type="default"/>
      <w:pgSz w:w="11906" w:h="16838"/>
      <w:pgMar w:top="1440" w:right="1841" w:bottom="1440" w:left="1797" w:header="454" w:footer="680" w:gutter="0"/>
      <w:pgNumType w:start="0"/>
      <w:cols w:space="425" w:num="1"/>
      <w:titlePg/>
      <w:docGrid w:type="lines" w:linePitch="312"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top w:val="single" w:color="9BBB59" w:sz="24" w:space="5"/>
      </w:pBdr>
      <w:jc w:val="right"/>
      <w:rPr>
        <w:rFonts w:hint="eastAsia"/>
        <w:lang w:val="zh-CN" w:eastAsia="zh-CN"/>
      </w:rPr>
    </w:pPr>
    <w:r>
      <w:rPr>
        <w:rFonts w:hint="eastAsia"/>
      </w:rPr>
      <w:t xml:space="preserve">                       </w:t>
    </w:r>
    <w:r>
      <w:t xml:space="preserve"> </w:t>
    </w:r>
    <w:r>
      <w:rPr>
        <w:lang w:val="zh-CN"/>
      </w:rPr>
      <w:t xml:space="preserve"> </w:t>
    </w:r>
    <w:r>
      <w:fldChar w:fldCharType="begin"/>
    </w:r>
    <w:r>
      <w:instrText xml:space="preserve"> PAGE </w:instrText>
    </w:r>
    <w:r>
      <w:fldChar w:fldCharType="separate"/>
    </w:r>
    <w:r>
      <w:t>1</w:t>
    </w:r>
    <w:r>
      <w:fldChar w:fldCharType="end"/>
    </w:r>
    <w:r>
      <w:rPr>
        <w:lang w:val="zh-CN"/>
      </w:rPr>
      <w:t xml:space="preserve"> /</w:t>
    </w:r>
    <w:r>
      <w:rPr>
        <w:rFonts w:hint="eastAsia"/>
        <w:lang w:val="zh-CN" w:eastAsia="zh-CN"/>
      </w:rPr>
      <w:t>1</w:t>
    </w:r>
    <w:r>
      <w:rPr>
        <w:rFonts w:hint="eastAsia"/>
        <w:lang w:val="en-US" w:eastAsia="zh-CN"/>
      </w:rPr>
      <w:t>5</w:t>
    </w:r>
  </w:p>
  <w:p>
    <w:pPr>
      <w:pStyle w:val="16"/>
      <w:pBdr>
        <w:top w:val="single" w:color="9BBB59" w:sz="24" w:space="5"/>
      </w:pBdr>
      <w:ind w:right="180"/>
      <w:jc w:val="right"/>
      <w:rPr>
        <w:i/>
        <w:iCs/>
        <w:color w:val="8C8C8C"/>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thickThinSmallGap" w:color="622423" w:sz="24" w:space="1"/>
      </w:pBdr>
      <w:ind w:firstLine="1080" w:firstLineChars="600"/>
      <w:jc w:val="both"/>
      <w:rPr>
        <w:rFonts w:ascii="Cambria" w:hAnsi="Cambria"/>
      </w:rPr>
    </w:pPr>
    <w:r>
      <w:rPr>
        <w:rFonts w:hint="eastAsia" w:ascii="宋体" w:hAnsi="宋体"/>
      </w:rPr>
      <w:t xml:space="preserve">                   </w:t>
    </w:r>
    <w:r>
      <w:rPr>
        <w:rFonts w:hint="eastAsia"/>
        <w:lang w:eastAsia="zh-C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A611863"/>
    <w:multiLevelType w:val="singleLevel"/>
    <w:tmpl w:val="EA611863"/>
    <w:lvl w:ilvl="0" w:tentative="0">
      <w:start w:val="1"/>
      <w:numFmt w:val="decimal"/>
      <w:suff w:val="nothing"/>
      <w:lvlText w:val="%1、"/>
      <w:lvlJc w:val="left"/>
    </w:lvl>
  </w:abstractNum>
  <w:abstractNum w:abstractNumId="1">
    <w:nsid w:val="6A2F4AB3"/>
    <w:multiLevelType w:val="multilevel"/>
    <w:tmpl w:val="6A2F4AB3"/>
    <w:lvl w:ilvl="0" w:tentative="0">
      <w:start w:val="1"/>
      <w:numFmt w:val="chineseCountingThousand"/>
      <w:pStyle w:val="2"/>
      <w:suff w:val="nothing"/>
      <w:lvlText w:val="%1、"/>
      <w:lvlJc w:val="left"/>
      <w:pPr>
        <w:ind w:left="1701" w:hanging="425"/>
      </w:pPr>
      <w:rPr>
        <w:rFonts w:hint="eastAsia"/>
      </w:rPr>
    </w:lvl>
    <w:lvl w:ilvl="1" w:tentative="0">
      <w:start w:val="1"/>
      <w:numFmt w:val="decimal"/>
      <w:pStyle w:val="3"/>
      <w:isLgl/>
      <w:suff w:val="nothing"/>
      <w:lvlText w:val="%1.%2、"/>
      <w:lvlJc w:val="left"/>
      <w:pPr>
        <w:ind w:left="567" w:hanging="567"/>
      </w:pPr>
    </w:lvl>
    <w:lvl w:ilvl="2" w:tentative="0">
      <w:start w:val="1"/>
      <w:numFmt w:val="decimal"/>
      <w:pStyle w:val="4"/>
      <w:isLgl/>
      <w:suff w:val="nothing"/>
      <w:lvlText w:val="%1.%2.%3、"/>
      <w:lvlJc w:val="left"/>
      <w:pPr>
        <w:ind w:left="1069" w:hanging="1069"/>
      </w:pPr>
    </w:lvl>
    <w:lvl w:ilvl="3" w:tentative="0">
      <w:start w:val="1"/>
      <w:numFmt w:val="decimal"/>
      <w:pStyle w:val="5"/>
      <w:isLgl/>
      <w:suff w:val="nothing"/>
      <w:lvlText w:val="%1.%2.%3.%4、"/>
      <w:lvlJc w:val="left"/>
      <w:pPr>
        <w:ind w:left="851" w:hanging="851"/>
      </w:pPr>
      <w:rPr>
        <w:rFonts w:hint="default" w:ascii="Times New Roman" w:hAnsi="Times New Roman" w:eastAsia="宋体" w:cs="Times New Roman"/>
        <w:sz w:val="24"/>
        <w:szCs w:val="24"/>
      </w:rPr>
    </w:lvl>
    <w:lvl w:ilvl="4" w:tentative="0">
      <w:start w:val="1"/>
      <w:numFmt w:val="decimal"/>
      <w:pStyle w:val="6"/>
      <w:isLgl/>
      <w:suff w:val="nothing"/>
      <w:lvlText w:val="%1.%2.%3.%4.%5、"/>
      <w:lvlJc w:val="left"/>
      <w:pPr>
        <w:ind w:left="992" w:hanging="992"/>
      </w:pPr>
      <w:rPr>
        <w:rFonts w:hint="eastAsia"/>
      </w:rPr>
    </w:lvl>
    <w:lvl w:ilvl="5" w:tentative="0">
      <w:start w:val="1"/>
      <w:numFmt w:val="decimal"/>
      <w:pStyle w:val="7"/>
      <w:isLgl/>
      <w:suff w:val="nothing"/>
      <w:lvlText w:val="%1.%2.%3.%4.%5.%6、"/>
      <w:lvlJc w:val="left"/>
      <w:pPr>
        <w:ind w:left="1134" w:hanging="1134"/>
      </w:pPr>
      <w:rPr>
        <w:rFonts w:hint="default" w:ascii="Times New Roman" w:hAnsi="Times New Roman" w:cs="Times New Roman"/>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hyphenationZone w:val="36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CC3"/>
    <w:rsid w:val="00000D6A"/>
    <w:rsid w:val="00012E7C"/>
    <w:rsid w:val="00022E6D"/>
    <w:rsid w:val="00035989"/>
    <w:rsid w:val="00036BE9"/>
    <w:rsid w:val="0004144B"/>
    <w:rsid w:val="000549D2"/>
    <w:rsid w:val="00057BD2"/>
    <w:rsid w:val="000629CE"/>
    <w:rsid w:val="00062F25"/>
    <w:rsid w:val="00066238"/>
    <w:rsid w:val="00067DC8"/>
    <w:rsid w:val="00071F48"/>
    <w:rsid w:val="00072471"/>
    <w:rsid w:val="00073363"/>
    <w:rsid w:val="000733F5"/>
    <w:rsid w:val="000751A4"/>
    <w:rsid w:val="0007606A"/>
    <w:rsid w:val="00085CBF"/>
    <w:rsid w:val="00087B70"/>
    <w:rsid w:val="00090530"/>
    <w:rsid w:val="000A24E1"/>
    <w:rsid w:val="000A4F92"/>
    <w:rsid w:val="000B4DAD"/>
    <w:rsid w:val="000B6E2F"/>
    <w:rsid w:val="000C494A"/>
    <w:rsid w:val="000C5E46"/>
    <w:rsid w:val="000D2503"/>
    <w:rsid w:val="000E01CB"/>
    <w:rsid w:val="000E079E"/>
    <w:rsid w:val="000E21F8"/>
    <w:rsid w:val="000E4A25"/>
    <w:rsid w:val="000F1527"/>
    <w:rsid w:val="000F24EE"/>
    <w:rsid w:val="000F3534"/>
    <w:rsid w:val="00100CC3"/>
    <w:rsid w:val="00104B6F"/>
    <w:rsid w:val="00121BE5"/>
    <w:rsid w:val="00124A80"/>
    <w:rsid w:val="00126DA5"/>
    <w:rsid w:val="001374A2"/>
    <w:rsid w:val="00145859"/>
    <w:rsid w:val="00147DB4"/>
    <w:rsid w:val="001730B5"/>
    <w:rsid w:val="00175C83"/>
    <w:rsid w:val="00176A16"/>
    <w:rsid w:val="00182547"/>
    <w:rsid w:val="00190C6C"/>
    <w:rsid w:val="001A0399"/>
    <w:rsid w:val="001A1274"/>
    <w:rsid w:val="001A2A60"/>
    <w:rsid w:val="001B0087"/>
    <w:rsid w:val="001B357F"/>
    <w:rsid w:val="001B3882"/>
    <w:rsid w:val="001B39D5"/>
    <w:rsid w:val="001B503C"/>
    <w:rsid w:val="001B6634"/>
    <w:rsid w:val="001B75D8"/>
    <w:rsid w:val="001C5483"/>
    <w:rsid w:val="001D230F"/>
    <w:rsid w:val="001E157E"/>
    <w:rsid w:val="001E47A3"/>
    <w:rsid w:val="001F484F"/>
    <w:rsid w:val="001F60E2"/>
    <w:rsid w:val="00201331"/>
    <w:rsid w:val="00205504"/>
    <w:rsid w:val="002060F1"/>
    <w:rsid w:val="00207B61"/>
    <w:rsid w:val="00207C88"/>
    <w:rsid w:val="00210A32"/>
    <w:rsid w:val="00213D60"/>
    <w:rsid w:val="00215B6D"/>
    <w:rsid w:val="00215C66"/>
    <w:rsid w:val="00224E26"/>
    <w:rsid w:val="00227833"/>
    <w:rsid w:val="002326AB"/>
    <w:rsid w:val="00236251"/>
    <w:rsid w:val="00245CF9"/>
    <w:rsid w:val="0025408A"/>
    <w:rsid w:val="002546A6"/>
    <w:rsid w:val="00257026"/>
    <w:rsid w:val="00260196"/>
    <w:rsid w:val="00266588"/>
    <w:rsid w:val="00272577"/>
    <w:rsid w:val="00291511"/>
    <w:rsid w:val="00292DDF"/>
    <w:rsid w:val="0029420C"/>
    <w:rsid w:val="002A1095"/>
    <w:rsid w:val="002A5F10"/>
    <w:rsid w:val="002B0B1E"/>
    <w:rsid w:val="002B4A8C"/>
    <w:rsid w:val="002B4E4B"/>
    <w:rsid w:val="002B74F2"/>
    <w:rsid w:val="002C0E7F"/>
    <w:rsid w:val="002C2006"/>
    <w:rsid w:val="002C340C"/>
    <w:rsid w:val="002C42C9"/>
    <w:rsid w:val="002D1190"/>
    <w:rsid w:val="002D68E5"/>
    <w:rsid w:val="002F038E"/>
    <w:rsid w:val="002F03D3"/>
    <w:rsid w:val="002F0B87"/>
    <w:rsid w:val="002F63D4"/>
    <w:rsid w:val="002F7E6B"/>
    <w:rsid w:val="003068EB"/>
    <w:rsid w:val="0031172A"/>
    <w:rsid w:val="00312411"/>
    <w:rsid w:val="00320528"/>
    <w:rsid w:val="003264B8"/>
    <w:rsid w:val="003502D2"/>
    <w:rsid w:val="003550BE"/>
    <w:rsid w:val="0035695A"/>
    <w:rsid w:val="00360DA9"/>
    <w:rsid w:val="003A0858"/>
    <w:rsid w:val="003A0BCD"/>
    <w:rsid w:val="003A0D23"/>
    <w:rsid w:val="003B01EB"/>
    <w:rsid w:val="003B0322"/>
    <w:rsid w:val="003C28EC"/>
    <w:rsid w:val="003C6A92"/>
    <w:rsid w:val="003D1108"/>
    <w:rsid w:val="003D15A1"/>
    <w:rsid w:val="003D30D4"/>
    <w:rsid w:val="003D648C"/>
    <w:rsid w:val="00406279"/>
    <w:rsid w:val="004067F5"/>
    <w:rsid w:val="00416B17"/>
    <w:rsid w:val="00421764"/>
    <w:rsid w:val="00431D23"/>
    <w:rsid w:val="0044693B"/>
    <w:rsid w:val="00447AA6"/>
    <w:rsid w:val="00447F12"/>
    <w:rsid w:val="004501AB"/>
    <w:rsid w:val="0046776B"/>
    <w:rsid w:val="00470EB0"/>
    <w:rsid w:val="00472BF0"/>
    <w:rsid w:val="00474553"/>
    <w:rsid w:val="004750F0"/>
    <w:rsid w:val="00485318"/>
    <w:rsid w:val="00490C39"/>
    <w:rsid w:val="004978EC"/>
    <w:rsid w:val="004B16C2"/>
    <w:rsid w:val="004B19C4"/>
    <w:rsid w:val="004B1FD6"/>
    <w:rsid w:val="004B22E4"/>
    <w:rsid w:val="004B7E3E"/>
    <w:rsid w:val="004C0399"/>
    <w:rsid w:val="004C3206"/>
    <w:rsid w:val="004D0838"/>
    <w:rsid w:val="004D2D66"/>
    <w:rsid w:val="004E5AA7"/>
    <w:rsid w:val="004F10E2"/>
    <w:rsid w:val="004F65CC"/>
    <w:rsid w:val="0050347D"/>
    <w:rsid w:val="00506BA2"/>
    <w:rsid w:val="0051416F"/>
    <w:rsid w:val="005228B3"/>
    <w:rsid w:val="0052414F"/>
    <w:rsid w:val="00525A72"/>
    <w:rsid w:val="00533288"/>
    <w:rsid w:val="00535A95"/>
    <w:rsid w:val="0053656A"/>
    <w:rsid w:val="00540452"/>
    <w:rsid w:val="00541DA7"/>
    <w:rsid w:val="005458E2"/>
    <w:rsid w:val="0058685C"/>
    <w:rsid w:val="00596075"/>
    <w:rsid w:val="005A2A0C"/>
    <w:rsid w:val="005B24C6"/>
    <w:rsid w:val="005C2A3D"/>
    <w:rsid w:val="005C4C30"/>
    <w:rsid w:val="005C7307"/>
    <w:rsid w:val="005C7465"/>
    <w:rsid w:val="005D1CC7"/>
    <w:rsid w:val="005D1CDC"/>
    <w:rsid w:val="005D3AEA"/>
    <w:rsid w:val="005D41CB"/>
    <w:rsid w:val="005E3D8D"/>
    <w:rsid w:val="005E7468"/>
    <w:rsid w:val="005F1D24"/>
    <w:rsid w:val="005F3E6D"/>
    <w:rsid w:val="005F5C0E"/>
    <w:rsid w:val="00601B84"/>
    <w:rsid w:val="00604B33"/>
    <w:rsid w:val="00607BAC"/>
    <w:rsid w:val="006143E6"/>
    <w:rsid w:val="00620025"/>
    <w:rsid w:val="00630DD8"/>
    <w:rsid w:val="00633EBF"/>
    <w:rsid w:val="00634D38"/>
    <w:rsid w:val="006353A0"/>
    <w:rsid w:val="00642A6E"/>
    <w:rsid w:val="00651E13"/>
    <w:rsid w:val="00657FBA"/>
    <w:rsid w:val="00661358"/>
    <w:rsid w:val="00663634"/>
    <w:rsid w:val="0067638F"/>
    <w:rsid w:val="00676ABA"/>
    <w:rsid w:val="00684876"/>
    <w:rsid w:val="006A53E4"/>
    <w:rsid w:val="006B11FA"/>
    <w:rsid w:val="006B7A15"/>
    <w:rsid w:val="006D2DE7"/>
    <w:rsid w:val="006D4F2A"/>
    <w:rsid w:val="006D7156"/>
    <w:rsid w:val="006E070A"/>
    <w:rsid w:val="006E5199"/>
    <w:rsid w:val="007042CE"/>
    <w:rsid w:val="00706043"/>
    <w:rsid w:val="00713AA4"/>
    <w:rsid w:val="007208C7"/>
    <w:rsid w:val="00724DAE"/>
    <w:rsid w:val="00735373"/>
    <w:rsid w:val="00746444"/>
    <w:rsid w:val="00746716"/>
    <w:rsid w:val="007473B6"/>
    <w:rsid w:val="007563DA"/>
    <w:rsid w:val="00771013"/>
    <w:rsid w:val="00776E4E"/>
    <w:rsid w:val="007779C6"/>
    <w:rsid w:val="007852B4"/>
    <w:rsid w:val="00794256"/>
    <w:rsid w:val="007A710C"/>
    <w:rsid w:val="007B33B8"/>
    <w:rsid w:val="007B41DF"/>
    <w:rsid w:val="007B7575"/>
    <w:rsid w:val="007B789F"/>
    <w:rsid w:val="007C561B"/>
    <w:rsid w:val="007C7FB3"/>
    <w:rsid w:val="007E78EC"/>
    <w:rsid w:val="007F0985"/>
    <w:rsid w:val="007F3437"/>
    <w:rsid w:val="00804C22"/>
    <w:rsid w:val="008064B0"/>
    <w:rsid w:val="0081424E"/>
    <w:rsid w:val="008154A4"/>
    <w:rsid w:val="00817C97"/>
    <w:rsid w:val="00820827"/>
    <w:rsid w:val="0082442D"/>
    <w:rsid w:val="00824E80"/>
    <w:rsid w:val="00825343"/>
    <w:rsid w:val="008452CD"/>
    <w:rsid w:val="008717FD"/>
    <w:rsid w:val="00876947"/>
    <w:rsid w:val="00881851"/>
    <w:rsid w:val="00884B31"/>
    <w:rsid w:val="00896BB7"/>
    <w:rsid w:val="00897B9A"/>
    <w:rsid w:val="008A6D73"/>
    <w:rsid w:val="008A7212"/>
    <w:rsid w:val="008B09E2"/>
    <w:rsid w:val="008C277A"/>
    <w:rsid w:val="008C6975"/>
    <w:rsid w:val="008E118F"/>
    <w:rsid w:val="008E40E7"/>
    <w:rsid w:val="008F41D7"/>
    <w:rsid w:val="008F6E93"/>
    <w:rsid w:val="008F77DA"/>
    <w:rsid w:val="008F7CBF"/>
    <w:rsid w:val="00900BE1"/>
    <w:rsid w:val="009018B2"/>
    <w:rsid w:val="0090727C"/>
    <w:rsid w:val="00911B82"/>
    <w:rsid w:val="009124F2"/>
    <w:rsid w:val="00917615"/>
    <w:rsid w:val="009254EE"/>
    <w:rsid w:val="00937CCE"/>
    <w:rsid w:val="00945E3F"/>
    <w:rsid w:val="00947C6B"/>
    <w:rsid w:val="00950716"/>
    <w:rsid w:val="00954AB6"/>
    <w:rsid w:val="00962899"/>
    <w:rsid w:val="00963583"/>
    <w:rsid w:val="00973DEB"/>
    <w:rsid w:val="009749AF"/>
    <w:rsid w:val="00980D6B"/>
    <w:rsid w:val="00982073"/>
    <w:rsid w:val="00984655"/>
    <w:rsid w:val="009863E5"/>
    <w:rsid w:val="0098691E"/>
    <w:rsid w:val="009874CD"/>
    <w:rsid w:val="00993359"/>
    <w:rsid w:val="009A2F84"/>
    <w:rsid w:val="009A36D4"/>
    <w:rsid w:val="009B6612"/>
    <w:rsid w:val="009D2DF1"/>
    <w:rsid w:val="009E4A83"/>
    <w:rsid w:val="009E6C40"/>
    <w:rsid w:val="009E7396"/>
    <w:rsid w:val="009E7F9B"/>
    <w:rsid w:val="009F13BF"/>
    <w:rsid w:val="009F5E85"/>
    <w:rsid w:val="00A00E18"/>
    <w:rsid w:val="00A079BA"/>
    <w:rsid w:val="00A1308A"/>
    <w:rsid w:val="00A141D7"/>
    <w:rsid w:val="00A1758B"/>
    <w:rsid w:val="00A17858"/>
    <w:rsid w:val="00A30F9F"/>
    <w:rsid w:val="00A322F7"/>
    <w:rsid w:val="00A324A3"/>
    <w:rsid w:val="00A4557E"/>
    <w:rsid w:val="00A47259"/>
    <w:rsid w:val="00A55238"/>
    <w:rsid w:val="00A57483"/>
    <w:rsid w:val="00A67B5D"/>
    <w:rsid w:val="00A70E7C"/>
    <w:rsid w:val="00A72D94"/>
    <w:rsid w:val="00A74F7B"/>
    <w:rsid w:val="00A753E8"/>
    <w:rsid w:val="00A901C9"/>
    <w:rsid w:val="00A9217A"/>
    <w:rsid w:val="00A924EB"/>
    <w:rsid w:val="00AA3A30"/>
    <w:rsid w:val="00AA5740"/>
    <w:rsid w:val="00AB55B0"/>
    <w:rsid w:val="00AB6108"/>
    <w:rsid w:val="00AC3461"/>
    <w:rsid w:val="00AC6210"/>
    <w:rsid w:val="00AD431D"/>
    <w:rsid w:val="00AE0BE6"/>
    <w:rsid w:val="00AE0D7C"/>
    <w:rsid w:val="00AF3AC8"/>
    <w:rsid w:val="00AF509A"/>
    <w:rsid w:val="00B03CEA"/>
    <w:rsid w:val="00B2129E"/>
    <w:rsid w:val="00B23EF1"/>
    <w:rsid w:val="00B35A24"/>
    <w:rsid w:val="00B447E0"/>
    <w:rsid w:val="00B4620C"/>
    <w:rsid w:val="00B52600"/>
    <w:rsid w:val="00B63A16"/>
    <w:rsid w:val="00B64DCB"/>
    <w:rsid w:val="00B740A2"/>
    <w:rsid w:val="00B84207"/>
    <w:rsid w:val="00B8560C"/>
    <w:rsid w:val="00B85E02"/>
    <w:rsid w:val="00BA2D3F"/>
    <w:rsid w:val="00BA6E2C"/>
    <w:rsid w:val="00BC2413"/>
    <w:rsid w:val="00BD019B"/>
    <w:rsid w:val="00BD0C81"/>
    <w:rsid w:val="00BD2785"/>
    <w:rsid w:val="00BD29DC"/>
    <w:rsid w:val="00BE1B26"/>
    <w:rsid w:val="00BE4354"/>
    <w:rsid w:val="00BE67C8"/>
    <w:rsid w:val="00BF2436"/>
    <w:rsid w:val="00C12945"/>
    <w:rsid w:val="00C12F92"/>
    <w:rsid w:val="00C148F1"/>
    <w:rsid w:val="00C14911"/>
    <w:rsid w:val="00C24464"/>
    <w:rsid w:val="00C4790D"/>
    <w:rsid w:val="00C47F37"/>
    <w:rsid w:val="00C533FE"/>
    <w:rsid w:val="00C54362"/>
    <w:rsid w:val="00C57D17"/>
    <w:rsid w:val="00C87932"/>
    <w:rsid w:val="00C902FB"/>
    <w:rsid w:val="00C953F3"/>
    <w:rsid w:val="00CA3AD8"/>
    <w:rsid w:val="00CB0A30"/>
    <w:rsid w:val="00CB3682"/>
    <w:rsid w:val="00CD091E"/>
    <w:rsid w:val="00CD1050"/>
    <w:rsid w:val="00CD2031"/>
    <w:rsid w:val="00CD3C85"/>
    <w:rsid w:val="00CD4B75"/>
    <w:rsid w:val="00CD6698"/>
    <w:rsid w:val="00CE4049"/>
    <w:rsid w:val="00CE4752"/>
    <w:rsid w:val="00CE5C91"/>
    <w:rsid w:val="00D10413"/>
    <w:rsid w:val="00D110E0"/>
    <w:rsid w:val="00D13235"/>
    <w:rsid w:val="00D15330"/>
    <w:rsid w:val="00D27DC5"/>
    <w:rsid w:val="00D31842"/>
    <w:rsid w:val="00D33C49"/>
    <w:rsid w:val="00D34B25"/>
    <w:rsid w:val="00D533DF"/>
    <w:rsid w:val="00D60240"/>
    <w:rsid w:val="00D632FC"/>
    <w:rsid w:val="00D63BF4"/>
    <w:rsid w:val="00D6401A"/>
    <w:rsid w:val="00D668D9"/>
    <w:rsid w:val="00D76EA6"/>
    <w:rsid w:val="00D802D8"/>
    <w:rsid w:val="00D80F48"/>
    <w:rsid w:val="00D834C3"/>
    <w:rsid w:val="00D8629A"/>
    <w:rsid w:val="00D96BA7"/>
    <w:rsid w:val="00D973D3"/>
    <w:rsid w:val="00DA2EC4"/>
    <w:rsid w:val="00DA7DB4"/>
    <w:rsid w:val="00DC3D8C"/>
    <w:rsid w:val="00DC4A11"/>
    <w:rsid w:val="00DD4FDA"/>
    <w:rsid w:val="00DD74AC"/>
    <w:rsid w:val="00DE095D"/>
    <w:rsid w:val="00DE18FE"/>
    <w:rsid w:val="00DE4F0A"/>
    <w:rsid w:val="00DF10C0"/>
    <w:rsid w:val="00E00C30"/>
    <w:rsid w:val="00E0596C"/>
    <w:rsid w:val="00E1659D"/>
    <w:rsid w:val="00E2520E"/>
    <w:rsid w:val="00E25E8C"/>
    <w:rsid w:val="00E304D1"/>
    <w:rsid w:val="00E33ABE"/>
    <w:rsid w:val="00E41058"/>
    <w:rsid w:val="00E44D01"/>
    <w:rsid w:val="00E46D5C"/>
    <w:rsid w:val="00E471A2"/>
    <w:rsid w:val="00E533CF"/>
    <w:rsid w:val="00E5672D"/>
    <w:rsid w:val="00E665FC"/>
    <w:rsid w:val="00E7026E"/>
    <w:rsid w:val="00E70E4E"/>
    <w:rsid w:val="00E73137"/>
    <w:rsid w:val="00E818CB"/>
    <w:rsid w:val="00E85E9D"/>
    <w:rsid w:val="00E87820"/>
    <w:rsid w:val="00E95938"/>
    <w:rsid w:val="00E95D15"/>
    <w:rsid w:val="00EA4919"/>
    <w:rsid w:val="00EA5DC5"/>
    <w:rsid w:val="00EA616A"/>
    <w:rsid w:val="00EC6A95"/>
    <w:rsid w:val="00ED0B96"/>
    <w:rsid w:val="00ED0E34"/>
    <w:rsid w:val="00ED765D"/>
    <w:rsid w:val="00EF2F85"/>
    <w:rsid w:val="00EF3962"/>
    <w:rsid w:val="00EF51A4"/>
    <w:rsid w:val="00F017FC"/>
    <w:rsid w:val="00F02ACF"/>
    <w:rsid w:val="00F177D8"/>
    <w:rsid w:val="00F22954"/>
    <w:rsid w:val="00F34D04"/>
    <w:rsid w:val="00F36C1C"/>
    <w:rsid w:val="00F413A2"/>
    <w:rsid w:val="00F41BEC"/>
    <w:rsid w:val="00F4582B"/>
    <w:rsid w:val="00F45D5B"/>
    <w:rsid w:val="00F50222"/>
    <w:rsid w:val="00F5093B"/>
    <w:rsid w:val="00F60F5D"/>
    <w:rsid w:val="00F82BEB"/>
    <w:rsid w:val="00FA4D15"/>
    <w:rsid w:val="00FA6950"/>
    <w:rsid w:val="00FA6B3E"/>
    <w:rsid w:val="00FA6B64"/>
    <w:rsid w:val="00FA6D25"/>
    <w:rsid w:val="00FA7C20"/>
    <w:rsid w:val="00FB04BD"/>
    <w:rsid w:val="00FB3BF9"/>
    <w:rsid w:val="00FB6BD9"/>
    <w:rsid w:val="00FC75EE"/>
    <w:rsid w:val="00FD2701"/>
    <w:rsid w:val="00FD2917"/>
    <w:rsid w:val="00FD43F3"/>
    <w:rsid w:val="00FD6767"/>
    <w:rsid w:val="00FE554D"/>
    <w:rsid w:val="00FE6C4C"/>
    <w:rsid w:val="00FF56E9"/>
    <w:rsid w:val="01D17D61"/>
    <w:rsid w:val="0636392C"/>
    <w:rsid w:val="06807F27"/>
    <w:rsid w:val="09D65828"/>
    <w:rsid w:val="0EF30AB0"/>
    <w:rsid w:val="1B16071B"/>
    <w:rsid w:val="20940523"/>
    <w:rsid w:val="25944D65"/>
    <w:rsid w:val="2E6F3EBB"/>
    <w:rsid w:val="35347B39"/>
    <w:rsid w:val="38C17411"/>
    <w:rsid w:val="3CDA0881"/>
    <w:rsid w:val="3D410619"/>
    <w:rsid w:val="42D02437"/>
    <w:rsid w:val="539D45B7"/>
    <w:rsid w:val="66D6061D"/>
    <w:rsid w:val="698740D1"/>
    <w:rsid w:val="6BE30F7A"/>
    <w:rsid w:val="70B73B6D"/>
    <w:rsid w:val="716B4DF5"/>
    <w:rsid w:val="750C1C0D"/>
    <w:rsid w:val="75667FDD"/>
    <w:rsid w:val="7A0647D8"/>
    <w:rsid w:val="7D932A4C"/>
    <w:rsid w:val="7F406C65"/>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semiHidden="0" w:name="heading 6"/>
    <w:lsdException w:qFormat="1"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2"/>
    <w:qFormat/>
    <w:uiPriority w:val="0"/>
    <w:pPr>
      <w:keepNext/>
      <w:keepLines/>
      <w:numPr>
        <w:ilvl w:val="0"/>
        <w:numId w:val="1"/>
      </w:numPr>
      <w:spacing w:before="120" w:after="120" w:line="360" w:lineRule="auto"/>
      <w:ind w:left="0" w:firstLine="0"/>
      <w:outlineLvl w:val="0"/>
    </w:pPr>
    <w:rPr>
      <w:b/>
      <w:bCs/>
      <w:kern w:val="44"/>
      <w:sz w:val="32"/>
      <w:szCs w:val="28"/>
    </w:rPr>
  </w:style>
  <w:style w:type="paragraph" w:styleId="3">
    <w:name w:val="heading 2"/>
    <w:basedOn w:val="1"/>
    <w:next w:val="1"/>
    <w:link w:val="33"/>
    <w:qFormat/>
    <w:uiPriority w:val="0"/>
    <w:pPr>
      <w:keepNext/>
      <w:keepLines/>
      <w:numPr>
        <w:ilvl w:val="1"/>
        <w:numId w:val="1"/>
      </w:numPr>
      <w:spacing w:before="120" w:after="120" w:line="360" w:lineRule="auto"/>
      <w:ind w:left="0" w:firstLine="0"/>
      <w:outlineLvl w:val="1"/>
    </w:pPr>
    <w:rPr>
      <w:b/>
      <w:bCs/>
      <w:kern w:val="0"/>
      <w:sz w:val="30"/>
      <w:szCs w:val="32"/>
    </w:rPr>
  </w:style>
  <w:style w:type="paragraph" w:styleId="4">
    <w:name w:val="heading 3"/>
    <w:basedOn w:val="1"/>
    <w:next w:val="1"/>
    <w:link w:val="34"/>
    <w:qFormat/>
    <w:uiPriority w:val="0"/>
    <w:pPr>
      <w:keepNext/>
      <w:keepLines/>
      <w:numPr>
        <w:ilvl w:val="2"/>
        <w:numId w:val="1"/>
      </w:numPr>
      <w:spacing w:before="120" w:after="120" w:line="360" w:lineRule="auto"/>
      <w:ind w:left="0" w:firstLine="0"/>
      <w:outlineLvl w:val="2"/>
    </w:pPr>
    <w:rPr>
      <w:b/>
      <w:bCs/>
      <w:kern w:val="0"/>
      <w:sz w:val="28"/>
      <w:szCs w:val="18"/>
    </w:rPr>
  </w:style>
  <w:style w:type="paragraph" w:styleId="5">
    <w:name w:val="heading 4"/>
    <w:basedOn w:val="1"/>
    <w:next w:val="1"/>
    <w:link w:val="35"/>
    <w:qFormat/>
    <w:uiPriority w:val="0"/>
    <w:pPr>
      <w:keepNext/>
      <w:keepLines/>
      <w:numPr>
        <w:ilvl w:val="3"/>
        <w:numId w:val="1"/>
      </w:numPr>
      <w:spacing w:before="120" w:after="120" w:line="360" w:lineRule="auto"/>
      <w:ind w:left="0" w:firstLine="0"/>
      <w:outlineLvl w:val="3"/>
    </w:pPr>
    <w:rPr>
      <w:b/>
      <w:bCs/>
      <w:kern w:val="0"/>
      <w:sz w:val="24"/>
      <w:szCs w:val="28"/>
    </w:rPr>
  </w:style>
  <w:style w:type="paragraph" w:styleId="6">
    <w:name w:val="heading 5"/>
    <w:basedOn w:val="1"/>
    <w:next w:val="1"/>
    <w:link w:val="36"/>
    <w:unhideWhenUsed/>
    <w:qFormat/>
    <w:uiPriority w:val="0"/>
    <w:pPr>
      <w:keepNext/>
      <w:keepLines/>
      <w:numPr>
        <w:ilvl w:val="4"/>
        <w:numId w:val="1"/>
      </w:numPr>
      <w:spacing w:before="120" w:after="120" w:line="360" w:lineRule="auto"/>
      <w:ind w:left="0" w:firstLine="0"/>
      <w:outlineLvl w:val="4"/>
    </w:pPr>
    <w:rPr>
      <w:b/>
      <w:bCs/>
      <w:kern w:val="0"/>
      <w:sz w:val="20"/>
      <w:szCs w:val="28"/>
    </w:rPr>
  </w:style>
  <w:style w:type="paragraph" w:styleId="7">
    <w:name w:val="heading 6"/>
    <w:basedOn w:val="1"/>
    <w:next w:val="1"/>
    <w:link w:val="37"/>
    <w:unhideWhenUsed/>
    <w:qFormat/>
    <w:uiPriority w:val="0"/>
    <w:pPr>
      <w:keepNext/>
      <w:keepLines/>
      <w:numPr>
        <w:ilvl w:val="5"/>
        <w:numId w:val="1"/>
      </w:numPr>
      <w:spacing w:before="120" w:after="120" w:line="360" w:lineRule="auto"/>
      <w:outlineLvl w:val="5"/>
    </w:pPr>
    <w:rPr>
      <w:rFonts w:ascii="Cambria" w:hAnsi="Cambria"/>
      <w:b/>
      <w:bCs/>
      <w:kern w:val="0"/>
      <w:sz w:val="24"/>
    </w:rPr>
  </w:style>
  <w:style w:type="paragraph" w:styleId="8">
    <w:name w:val="heading 7"/>
    <w:basedOn w:val="1"/>
    <w:next w:val="1"/>
    <w:link w:val="49"/>
    <w:unhideWhenUsed/>
    <w:qFormat/>
    <w:uiPriority w:val="9"/>
    <w:pPr>
      <w:keepNext/>
      <w:keepLines/>
      <w:spacing w:before="240" w:after="64" w:line="320" w:lineRule="auto"/>
      <w:outlineLvl w:val="6"/>
    </w:pPr>
    <w:rPr>
      <w:b/>
      <w:bCs/>
      <w:sz w:val="24"/>
    </w:rPr>
  </w:style>
  <w:style w:type="character" w:default="1" w:styleId="26">
    <w:name w:val="Default Paragraph Font"/>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9">
    <w:name w:val="toc 7"/>
    <w:basedOn w:val="1"/>
    <w:next w:val="1"/>
    <w:unhideWhenUsed/>
    <w:qFormat/>
    <w:uiPriority w:val="39"/>
    <w:pPr>
      <w:ind w:left="2520" w:leftChars="1200"/>
    </w:pPr>
    <w:rPr>
      <w:rFonts w:ascii="Calibri" w:hAnsi="Calibri" w:eastAsia="宋体" w:cs="Times New Roman"/>
      <w:szCs w:val="22"/>
    </w:rPr>
  </w:style>
  <w:style w:type="paragraph" w:styleId="10">
    <w:name w:val="Document Map"/>
    <w:basedOn w:val="1"/>
    <w:link w:val="45"/>
    <w:semiHidden/>
    <w:unhideWhenUsed/>
    <w:qFormat/>
    <w:uiPriority w:val="99"/>
    <w:rPr>
      <w:rFonts w:ascii="宋体"/>
      <w:kern w:val="0"/>
      <w:sz w:val="18"/>
      <w:szCs w:val="18"/>
    </w:rPr>
  </w:style>
  <w:style w:type="paragraph" w:styleId="11">
    <w:name w:val="Body Text Indent"/>
    <w:basedOn w:val="1"/>
    <w:link w:val="38"/>
    <w:qFormat/>
    <w:uiPriority w:val="0"/>
    <w:pPr>
      <w:spacing w:after="120"/>
      <w:ind w:left="420" w:leftChars="200"/>
    </w:pPr>
    <w:rPr>
      <w:kern w:val="0"/>
      <w:sz w:val="20"/>
    </w:rPr>
  </w:style>
  <w:style w:type="paragraph" w:styleId="12">
    <w:name w:val="toc 5"/>
    <w:basedOn w:val="1"/>
    <w:next w:val="1"/>
    <w:unhideWhenUsed/>
    <w:qFormat/>
    <w:uiPriority w:val="39"/>
    <w:pPr>
      <w:ind w:left="1680" w:leftChars="800"/>
    </w:pPr>
    <w:rPr>
      <w:rFonts w:ascii="Calibri" w:hAnsi="Calibri" w:eastAsia="宋体" w:cs="Times New Roman"/>
      <w:szCs w:val="22"/>
    </w:rPr>
  </w:style>
  <w:style w:type="paragraph" w:styleId="13">
    <w:name w:val="toc 3"/>
    <w:basedOn w:val="1"/>
    <w:next w:val="1"/>
    <w:unhideWhenUsed/>
    <w:qFormat/>
    <w:uiPriority w:val="39"/>
    <w:pPr>
      <w:ind w:left="840" w:leftChars="400"/>
    </w:pPr>
  </w:style>
  <w:style w:type="paragraph" w:styleId="14">
    <w:name w:val="toc 8"/>
    <w:basedOn w:val="1"/>
    <w:next w:val="1"/>
    <w:unhideWhenUsed/>
    <w:qFormat/>
    <w:uiPriority w:val="39"/>
    <w:pPr>
      <w:ind w:left="2940" w:leftChars="1400"/>
    </w:pPr>
    <w:rPr>
      <w:rFonts w:ascii="Calibri" w:hAnsi="Calibri" w:eastAsia="宋体" w:cs="Times New Roman"/>
      <w:szCs w:val="22"/>
    </w:rPr>
  </w:style>
  <w:style w:type="paragraph" w:styleId="15">
    <w:name w:val="Balloon Text"/>
    <w:basedOn w:val="1"/>
    <w:link w:val="42"/>
    <w:semiHidden/>
    <w:unhideWhenUsed/>
    <w:qFormat/>
    <w:uiPriority w:val="99"/>
    <w:rPr>
      <w:kern w:val="0"/>
      <w:sz w:val="18"/>
      <w:szCs w:val="18"/>
    </w:rPr>
  </w:style>
  <w:style w:type="paragraph" w:styleId="16">
    <w:name w:val="footer"/>
    <w:basedOn w:val="1"/>
    <w:link w:val="31"/>
    <w:unhideWhenUsed/>
    <w:qFormat/>
    <w:uiPriority w:val="99"/>
    <w:pPr>
      <w:tabs>
        <w:tab w:val="center" w:pos="4153"/>
        <w:tab w:val="right" w:pos="8306"/>
      </w:tabs>
      <w:snapToGrid w:val="0"/>
      <w:jc w:val="left"/>
    </w:pPr>
    <w:rPr>
      <w:rFonts w:ascii="Calibri" w:hAnsi="Calibri"/>
      <w:kern w:val="0"/>
      <w:sz w:val="18"/>
      <w:szCs w:val="18"/>
    </w:rPr>
  </w:style>
  <w:style w:type="paragraph" w:styleId="17">
    <w:name w:val="header"/>
    <w:basedOn w:val="1"/>
    <w:link w:val="30"/>
    <w:unhideWhenUsed/>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8">
    <w:name w:val="toc 1"/>
    <w:basedOn w:val="1"/>
    <w:next w:val="1"/>
    <w:unhideWhenUsed/>
    <w:qFormat/>
    <w:uiPriority w:val="39"/>
    <w:pPr>
      <w:tabs>
        <w:tab w:val="right" w:leader="dot" w:pos="8296"/>
      </w:tabs>
      <w:jc w:val="center"/>
    </w:pPr>
    <w:rPr>
      <w:sz w:val="32"/>
      <w:szCs w:val="32"/>
    </w:rPr>
  </w:style>
  <w:style w:type="paragraph" w:styleId="19">
    <w:name w:val="toc 4"/>
    <w:basedOn w:val="1"/>
    <w:next w:val="1"/>
    <w:unhideWhenUsed/>
    <w:qFormat/>
    <w:uiPriority w:val="39"/>
    <w:pPr>
      <w:ind w:left="1260" w:leftChars="600"/>
    </w:pPr>
    <w:rPr>
      <w:rFonts w:ascii="Calibri" w:hAnsi="Calibri" w:eastAsia="宋体" w:cs="Times New Roman"/>
      <w:szCs w:val="22"/>
    </w:rPr>
  </w:style>
  <w:style w:type="paragraph" w:styleId="20">
    <w:name w:val="toc 6"/>
    <w:basedOn w:val="1"/>
    <w:next w:val="1"/>
    <w:unhideWhenUsed/>
    <w:qFormat/>
    <w:uiPriority w:val="39"/>
    <w:pPr>
      <w:ind w:left="2100" w:leftChars="1000"/>
    </w:pPr>
    <w:rPr>
      <w:rFonts w:ascii="Calibri" w:hAnsi="Calibri" w:eastAsia="宋体" w:cs="Times New Roman"/>
      <w:szCs w:val="22"/>
    </w:rPr>
  </w:style>
  <w:style w:type="paragraph" w:styleId="21">
    <w:name w:val="toc 2"/>
    <w:basedOn w:val="1"/>
    <w:next w:val="1"/>
    <w:unhideWhenUsed/>
    <w:qFormat/>
    <w:uiPriority w:val="39"/>
    <w:pPr>
      <w:ind w:left="420" w:leftChars="200"/>
    </w:pPr>
  </w:style>
  <w:style w:type="paragraph" w:styleId="22">
    <w:name w:val="toc 9"/>
    <w:basedOn w:val="1"/>
    <w:next w:val="1"/>
    <w:unhideWhenUsed/>
    <w:qFormat/>
    <w:uiPriority w:val="39"/>
    <w:pPr>
      <w:ind w:left="3360" w:leftChars="1600"/>
    </w:pPr>
    <w:rPr>
      <w:rFonts w:ascii="Calibri" w:hAnsi="Calibri" w:eastAsia="宋体" w:cs="Times New Roman"/>
      <w:szCs w:val="22"/>
    </w:rPr>
  </w:style>
  <w:style w:type="paragraph" w:styleId="23">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paragraph" w:styleId="24">
    <w:name w:val="Title"/>
    <w:basedOn w:val="1"/>
    <w:next w:val="1"/>
    <w:link w:val="44"/>
    <w:qFormat/>
    <w:uiPriority w:val="10"/>
    <w:pPr>
      <w:spacing w:before="240" w:after="60" w:line="960" w:lineRule="auto"/>
      <w:jc w:val="center"/>
    </w:pPr>
    <w:rPr>
      <w:rFonts w:ascii="Cambria" w:hAnsi="Cambria" w:eastAsia="黑体"/>
      <w:b/>
      <w:bCs/>
      <w:kern w:val="0"/>
      <w:sz w:val="52"/>
      <w:szCs w:val="32"/>
    </w:rPr>
  </w:style>
  <w:style w:type="character" w:styleId="27">
    <w:name w:val="Strong"/>
    <w:basedOn w:val="26"/>
    <w:qFormat/>
    <w:uiPriority w:val="22"/>
    <w:rPr>
      <w:b/>
    </w:rPr>
  </w:style>
  <w:style w:type="character" w:styleId="28">
    <w:name w:val="FollowedHyperlink"/>
    <w:semiHidden/>
    <w:unhideWhenUsed/>
    <w:qFormat/>
    <w:uiPriority w:val="99"/>
    <w:rPr>
      <w:color w:val="800080"/>
      <w:u w:val="single"/>
    </w:rPr>
  </w:style>
  <w:style w:type="character" w:styleId="29">
    <w:name w:val="Hyperlink"/>
    <w:unhideWhenUsed/>
    <w:qFormat/>
    <w:uiPriority w:val="99"/>
    <w:rPr>
      <w:color w:val="0000FF"/>
      <w:u w:val="single"/>
    </w:rPr>
  </w:style>
  <w:style w:type="character" w:customStyle="1" w:styleId="30">
    <w:name w:val="页眉 Char"/>
    <w:link w:val="17"/>
    <w:qFormat/>
    <w:uiPriority w:val="99"/>
    <w:rPr>
      <w:sz w:val="18"/>
      <w:szCs w:val="18"/>
    </w:rPr>
  </w:style>
  <w:style w:type="character" w:customStyle="1" w:styleId="31">
    <w:name w:val="页脚 Char"/>
    <w:link w:val="16"/>
    <w:qFormat/>
    <w:uiPriority w:val="99"/>
    <w:rPr>
      <w:sz w:val="18"/>
      <w:szCs w:val="18"/>
    </w:rPr>
  </w:style>
  <w:style w:type="character" w:customStyle="1" w:styleId="32">
    <w:name w:val="标题 1 Char"/>
    <w:link w:val="2"/>
    <w:qFormat/>
    <w:uiPriority w:val="0"/>
    <w:rPr>
      <w:rFonts w:ascii="Times New Roman" w:hAnsi="Times New Roman" w:eastAsia="宋体" w:cs="Times New Roman"/>
      <w:b/>
      <w:bCs/>
      <w:kern w:val="44"/>
      <w:sz w:val="32"/>
      <w:szCs w:val="28"/>
    </w:rPr>
  </w:style>
  <w:style w:type="character" w:customStyle="1" w:styleId="33">
    <w:name w:val="标题 2 Char"/>
    <w:link w:val="3"/>
    <w:qFormat/>
    <w:uiPriority w:val="0"/>
    <w:rPr>
      <w:rFonts w:ascii="Times New Roman" w:hAnsi="Times New Roman" w:eastAsia="宋体" w:cs="Times New Roman"/>
      <w:b/>
      <w:bCs/>
      <w:sz w:val="30"/>
      <w:szCs w:val="32"/>
    </w:rPr>
  </w:style>
  <w:style w:type="character" w:customStyle="1" w:styleId="34">
    <w:name w:val="标题 3 Char"/>
    <w:link w:val="4"/>
    <w:qFormat/>
    <w:uiPriority w:val="0"/>
    <w:rPr>
      <w:rFonts w:ascii="Times New Roman" w:hAnsi="Times New Roman" w:eastAsia="宋体" w:cs="Times New Roman"/>
      <w:b/>
      <w:bCs/>
      <w:sz w:val="28"/>
      <w:szCs w:val="18"/>
    </w:rPr>
  </w:style>
  <w:style w:type="character" w:customStyle="1" w:styleId="35">
    <w:name w:val="标题 4 Char"/>
    <w:link w:val="5"/>
    <w:qFormat/>
    <w:uiPriority w:val="0"/>
    <w:rPr>
      <w:rFonts w:ascii="Times New Roman" w:hAnsi="Times New Roman" w:eastAsia="宋体" w:cs="Times New Roman"/>
      <w:b/>
      <w:bCs/>
      <w:sz w:val="24"/>
      <w:szCs w:val="28"/>
    </w:rPr>
  </w:style>
  <w:style w:type="character" w:customStyle="1" w:styleId="36">
    <w:name w:val="标题 5 Char"/>
    <w:link w:val="6"/>
    <w:qFormat/>
    <w:uiPriority w:val="0"/>
    <w:rPr>
      <w:rFonts w:ascii="Times New Roman" w:hAnsi="Times New Roman" w:eastAsia="宋体" w:cs="Times New Roman"/>
      <w:b/>
      <w:bCs/>
      <w:szCs w:val="28"/>
    </w:rPr>
  </w:style>
  <w:style w:type="character" w:customStyle="1" w:styleId="37">
    <w:name w:val="标题 6 Char"/>
    <w:link w:val="7"/>
    <w:qFormat/>
    <w:uiPriority w:val="0"/>
    <w:rPr>
      <w:rFonts w:ascii="Cambria" w:hAnsi="Cambria" w:eastAsia="宋体" w:cs="Times New Roman"/>
      <w:b/>
      <w:bCs/>
      <w:sz w:val="24"/>
      <w:szCs w:val="24"/>
    </w:rPr>
  </w:style>
  <w:style w:type="character" w:customStyle="1" w:styleId="38">
    <w:name w:val="正文文本缩进 Char"/>
    <w:link w:val="11"/>
    <w:qFormat/>
    <w:uiPriority w:val="0"/>
    <w:rPr>
      <w:rFonts w:ascii="Times New Roman" w:hAnsi="Times New Roman" w:eastAsia="宋体" w:cs="Times New Roman"/>
      <w:szCs w:val="24"/>
    </w:rPr>
  </w:style>
  <w:style w:type="paragraph" w:customStyle="1" w:styleId="39">
    <w:name w:val="标题6"/>
    <w:basedOn w:val="7"/>
    <w:link w:val="41"/>
    <w:qFormat/>
    <w:uiPriority w:val="0"/>
    <w:pPr>
      <w:ind w:left="0" w:firstLine="0"/>
    </w:pPr>
    <w:rPr>
      <w:rFonts w:ascii="Times New Roman" w:hAnsi="Times New Roman"/>
      <w:bCs w:val="0"/>
    </w:rPr>
  </w:style>
  <w:style w:type="paragraph" w:styleId="40">
    <w:name w:val="List Paragraph"/>
    <w:basedOn w:val="1"/>
    <w:qFormat/>
    <w:uiPriority w:val="34"/>
    <w:pPr>
      <w:ind w:firstLine="420" w:firstLineChars="200"/>
    </w:pPr>
  </w:style>
  <w:style w:type="character" w:customStyle="1" w:styleId="41">
    <w:name w:val="标题6 Char"/>
    <w:link w:val="39"/>
    <w:qFormat/>
    <w:uiPriority w:val="0"/>
    <w:rPr>
      <w:rFonts w:ascii="Times New Roman" w:hAnsi="Times New Roman" w:eastAsia="宋体" w:cs="Times New Roman"/>
      <w:b/>
      <w:sz w:val="24"/>
      <w:szCs w:val="24"/>
    </w:rPr>
  </w:style>
  <w:style w:type="character" w:customStyle="1" w:styleId="42">
    <w:name w:val="批注框文本 Char"/>
    <w:link w:val="15"/>
    <w:semiHidden/>
    <w:qFormat/>
    <w:uiPriority w:val="99"/>
    <w:rPr>
      <w:rFonts w:ascii="Times New Roman" w:hAnsi="Times New Roman" w:eastAsia="宋体" w:cs="Times New Roman"/>
      <w:sz w:val="18"/>
      <w:szCs w:val="18"/>
    </w:rPr>
  </w:style>
  <w:style w:type="paragraph" w:customStyle="1" w:styleId="43">
    <w:name w:val="_Style 42"/>
    <w:basedOn w:val="2"/>
    <w:next w:val="1"/>
    <w:semiHidden/>
    <w:unhideWhenUsed/>
    <w:qFormat/>
    <w:uiPriority w:val="39"/>
    <w:pPr>
      <w:widowControl/>
      <w:numPr>
        <w:numId w:val="0"/>
      </w:numPr>
      <w:spacing w:before="480" w:after="0" w:line="276" w:lineRule="auto"/>
      <w:jc w:val="left"/>
      <w:outlineLvl w:val="9"/>
    </w:pPr>
    <w:rPr>
      <w:rFonts w:ascii="Cambria" w:hAnsi="Cambria" w:eastAsia="宋体" w:cs="Times New Roman"/>
      <w:color w:val="365F91"/>
      <w:kern w:val="0"/>
      <w:sz w:val="28"/>
    </w:rPr>
  </w:style>
  <w:style w:type="character" w:customStyle="1" w:styleId="44">
    <w:name w:val="标题 Char"/>
    <w:link w:val="24"/>
    <w:qFormat/>
    <w:uiPriority w:val="10"/>
    <w:rPr>
      <w:rFonts w:ascii="Cambria" w:hAnsi="Cambria" w:eastAsia="黑体" w:cs="Times New Roman"/>
      <w:b/>
      <w:bCs/>
      <w:sz w:val="52"/>
      <w:szCs w:val="32"/>
    </w:rPr>
  </w:style>
  <w:style w:type="character" w:customStyle="1" w:styleId="45">
    <w:name w:val="文档结构图 Char"/>
    <w:link w:val="10"/>
    <w:semiHidden/>
    <w:qFormat/>
    <w:uiPriority w:val="99"/>
    <w:rPr>
      <w:rFonts w:ascii="宋体" w:hAnsi="Times New Roman" w:eastAsia="宋体" w:cs="Times New Roman"/>
      <w:sz w:val="18"/>
      <w:szCs w:val="18"/>
    </w:rPr>
  </w:style>
  <w:style w:type="paragraph" w:customStyle="1" w:styleId="46">
    <w:name w:val="Indent Normal"/>
    <w:basedOn w:val="1"/>
    <w:qFormat/>
    <w:uiPriority w:val="0"/>
    <w:pPr>
      <w:spacing w:line="360" w:lineRule="auto"/>
      <w:ind w:firstLine="150" w:firstLineChars="150"/>
    </w:pPr>
    <w:rPr>
      <w:sz w:val="24"/>
    </w:rPr>
  </w:style>
  <w:style w:type="paragraph" w:styleId="47">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48">
    <w:name w:val="_Style 47"/>
    <w:qFormat/>
    <w:uiPriority w:val="21"/>
    <w:rPr>
      <w:b/>
      <w:bCs/>
      <w:i/>
      <w:iCs/>
      <w:color w:val="4F81BD"/>
    </w:rPr>
  </w:style>
  <w:style w:type="character" w:customStyle="1" w:styleId="49">
    <w:name w:val="标题 7 Char"/>
    <w:link w:val="8"/>
    <w:qFormat/>
    <w:uiPriority w:val="9"/>
    <w:rPr>
      <w:rFonts w:ascii="Times New Roman" w:hAnsi="Times New Roman"/>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16</Pages>
  <Words>1711</Words>
  <Characters>1776</Characters>
  <Lines>21</Lines>
  <Paragraphs>6</Paragraphs>
  <TotalTime>13</TotalTime>
  <ScaleCrop>false</ScaleCrop>
  <LinksUpToDate>false</LinksUpToDate>
  <CharactersWithSpaces>1819</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2019-10-09T07:48:00Z</dcterms:created>
  <dc:creator>Windows 用户</dc:creator>
  <cp:lastModifiedBy>韩录双</cp:lastModifiedBy>
  <dcterms:modified xsi:type="dcterms:W3CDTF">2025-07-23T06:50:47Z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KSOTemplateDocerSaveRecord">
    <vt:lpwstr>eyJoZGlkIjoiOTljZWFkZGMwYjU5NWZkN2VjOGI4ZmJkM2U1M2YzYmQiLCJ1c2VySWQiOiIzNDczNzM4NDIifQ==</vt:lpwstr>
  </property>
  <property fmtid="{D5CDD505-2E9C-101B-9397-08002B2CF9AE}" pid="4" name="ICV">
    <vt:lpwstr>5A12C15F73B64CDBB2A0BA7306B08340_12</vt:lpwstr>
  </property>
</Properties>
</file>